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C418D9" w:rsidRPr="00C418D9" w:rsidTr="0066193E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418D9" w:rsidRPr="00C418D9" w:rsidRDefault="00302213" w:rsidP="00C418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Группа 4" o:spid="_x0000_s1029" style="position:absolute;left:0;text-align:left;margin-left:22.45pt;margin-top:.15pt;width:419.05pt;height:93.4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<v:line id="Line 6" o:spid="_x0000_s1030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<v:imagedata r:id="rId5" o:title="ГербМР"/>
                  </v:shape>
                </v:group>
              </w:pic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Башҡортостан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Республи</w:t>
            </w:r>
            <w:proofErr w:type="gram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ҡаһы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                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Миәҡә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районы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районың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Яңы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Ҡарамалы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ауыл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советы                   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ауыл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биләмәһе</w:t>
            </w:r>
            <w:proofErr w:type="spellEnd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C418D9" w:rsidRPr="00C418D9">
              <w:rPr>
                <w:rFonts w:ascii="Times New Roman" w:eastAsia="Calibri" w:hAnsi="Times New Roman" w:cs="Times New Roman"/>
                <w:lang w:eastAsia="en-US"/>
              </w:rPr>
              <w:t>хаҡимиәте</w:t>
            </w:r>
            <w:proofErr w:type="spellEnd"/>
          </w:p>
          <w:p w:rsidR="00C418D9" w:rsidRPr="00C418D9" w:rsidRDefault="00C418D9" w:rsidP="00C418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18D9" w:rsidRPr="00C418D9" w:rsidRDefault="00C418D9" w:rsidP="00C418D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418D9" w:rsidRPr="00C418D9" w:rsidRDefault="00C418D9" w:rsidP="00C418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18D9">
              <w:rPr>
                <w:rFonts w:ascii="Times New Roman" w:eastAsia="Calibri" w:hAnsi="Times New Roman" w:cs="Times New Roman"/>
                <w:lang w:eastAsia="en-US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93723C" w:rsidRPr="00302213" w:rsidRDefault="00C418D9" w:rsidP="0093723C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18D9">
        <w:rPr>
          <w:sz w:val="28"/>
          <w:szCs w:val="28"/>
          <w:lang w:eastAsia="en-US" w:bidi="en-US"/>
        </w:rPr>
        <w:t xml:space="preserve">         </w:t>
      </w:r>
      <w:r w:rsidR="0093723C" w:rsidRPr="00937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</w:t>
      </w:r>
      <w:r w:rsidR="003022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</w:t>
      </w:r>
      <w:r w:rsidR="0093723C" w:rsidRPr="003022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  <w:r w:rsidR="003022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3022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ПОСТАНОВЛЕНИЯ</w:t>
      </w:r>
    </w:p>
    <w:p w:rsidR="0093723C" w:rsidRPr="0093723C" w:rsidRDefault="0093723C" w:rsidP="0093723C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93723C" w:rsidRDefault="0093723C" w:rsidP="0093723C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___________ й.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__                          </w:t>
      </w:r>
      <w:r w:rsidRPr="00937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 г.</w:t>
      </w:r>
    </w:p>
    <w:p w:rsidR="0093723C" w:rsidRDefault="0093723C" w:rsidP="0093723C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0415" w:rsidRDefault="00053574" w:rsidP="009372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формирования перечня налоговых расходов сельского поселения, правил формирования информации о нормативных, целевых и фискальных характеристиках налоговых расходов сельского поселения, порядка проведения оценки эффективности налоговых расходов и порядка </w:t>
      </w:r>
      <w:proofErr w:type="gramStart"/>
      <w:r w:rsidRPr="00053574">
        <w:rPr>
          <w:rFonts w:ascii="Times New Roman" w:eastAsia="Times New Roman" w:hAnsi="Times New Roman" w:cs="Times New Roman"/>
          <w:b/>
          <w:sz w:val="24"/>
          <w:szCs w:val="24"/>
        </w:rPr>
        <w:t>обобщения результатов оценки эффективности налоговых расходов сельского поселения</w:t>
      </w:r>
      <w:proofErr w:type="gramEnd"/>
      <w:r w:rsidRPr="00053574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Новокарамалинский сельсовет муниципального района Миякинский район Республики Башкортостан</w:t>
      </w:r>
    </w:p>
    <w:p w:rsidR="00053574" w:rsidRPr="00B06363" w:rsidRDefault="00053574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статьи 174.3 Бюджетного кодекса Российской Федерации и постановления Правительства Республики Башкортостан от 08 ноября 2019 года № 668 «Об утверждении порядка формирования перечня налоговых расходов Республики Башкортостан, правил формирования информации о нормативных, целевых и фискальных характеристиках налоговых расходов Республики Башкортостан, порядка проведения оценки эффективности налоговых расходов и порядка обобщения результатов оценки эффективности налоговых расходов Республики Башкортостан» ПОСТАНОВЛЯЮ: </w:t>
      </w:r>
      <w:proofErr w:type="gramEnd"/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1.Утвердить прилагаемый   Порядок формирования перечня налоговых расходов сельского поселения Новокарамалинский сельсовет муниципального района Миякинский район Республики Башкортостан и оценки эффективности налоговых расходов муниципального района сельского поселения Новокарамалинский сельсовет Миякинский район Республики Башкортостан;</w:t>
      </w: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2.Определить Финансовое управление администрации муниципального района Миякинский район Республики Башкортостан органом, уполномоченным </w:t>
      </w: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535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формирование перечня налоговых расходов сельского поселения Новокарамалинский сельсовет муниципального района Миякинский район Республики Башкортостан;</w:t>
      </w: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сбор и формирование информации о нормативных, целевых и фискальных характеристиках налоговых расходов сельского поселения Новокарамалинский сельсовет муниципального района Миякинский район Республики Башкортостан;</w:t>
      </w: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результатов оценки эффективности налоговых расходов сельского поселения</w:t>
      </w:r>
      <w:proofErr w:type="gramEnd"/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Новокарамалинский сельсовет муниципального района Миякинский район Республики Башкортостан, осуществляемой кураторами налоговых расходов;</w:t>
      </w: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представление в Министерство финансов Республики Башкортостан  данных для оценки эффективности налоговых расходов сельского поселения Новокарамалинский сельсовет муниципального района Миякинский район Республики Башкортостан.</w:t>
      </w: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ab/>
      </w:r>
      <w:r w:rsidRPr="00053574">
        <w:rPr>
          <w:rFonts w:ascii="Times New Roman" w:eastAsia="Times New Roman" w:hAnsi="Times New Roman" w:cs="Times New Roman"/>
          <w:sz w:val="24"/>
          <w:szCs w:val="24"/>
        </w:rPr>
        <w:tab/>
      </w:r>
      <w:r w:rsidRPr="00053574">
        <w:rPr>
          <w:rFonts w:ascii="Times New Roman" w:eastAsia="Times New Roman" w:hAnsi="Times New Roman" w:cs="Times New Roman"/>
          <w:sz w:val="24"/>
          <w:szCs w:val="24"/>
        </w:rPr>
        <w:tab/>
      </w:r>
      <w:r w:rsidRPr="00053574">
        <w:rPr>
          <w:rFonts w:ascii="Times New Roman" w:eastAsia="Times New Roman" w:hAnsi="Times New Roman" w:cs="Times New Roman"/>
          <w:sz w:val="24"/>
          <w:szCs w:val="24"/>
        </w:rPr>
        <w:tab/>
      </w:r>
      <w:r w:rsidRPr="00053574">
        <w:rPr>
          <w:rFonts w:ascii="Times New Roman" w:eastAsia="Times New Roman" w:hAnsi="Times New Roman" w:cs="Times New Roman"/>
          <w:sz w:val="24"/>
          <w:szCs w:val="24"/>
        </w:rPr>
        <w:tab/>
      </w:r>
      <w:r w:rsidRPr="00053574">
        <w:rPr>
          <w:rFonts w:ascii="Times New Roman" w:eastAsia="Times New Roman" w:hAnsi="Times New Roman" w:cs="Times New Roman"/>
          <w:sz w:val="24"/>
          <w:szCs w:val="24"/>
        </w:rPr>
        <w:tab/>
        <w:t>И.В. Павлов</w:t>
      </w: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574" w:rsidRPr="00053574" w:rsidRDefault="00053574" w:rsidP="0005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 формирования перечня налоговых расходов сельского поселения Новокарамалинский сельсовет муниципального района Миякинский район Республики Башкортостан</w:t>
      </w:r>
    </w:p>
    <w:p w:rsidR="00053574" w:rsidRPr="00053574" w:rsidRDefault="00053574" w:rsidP="0005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.Общие положения</w:t>
      </w:r>
    </w:p>
    <w:p w:rsidR="00053574" w:rsidRPr="00053574" w:rsidRDefault="00053574" w:rsidP="0005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      1.Настоящий Порядок определяет  регламент формирования и методику оценки налоговых расходов</w:t>
      </w:r>
      <w:r w:rsidRPr="000535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сельского поселения Новокарамалинский сельсовет муниципального района Миякинский район Республики Башкортостан. Под оценкой налоговых расходов понимается оценка объемов и оценка эффективности налоговых расходов.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куратор налогового расхода сельского поселения Новокарамалинский сельсовет (далее - куратор) - орган местного самоуправления, ответственный в соответствии с полномочиями, установленными нормативными правовыми актами</w:t>
      </w:r>
      <w:r w:rsidRPr="000535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сельского поселения Новокарамалинский сельсовет</w:t>
      </w:r>
      <w:r w:rsidRPr="00053574">
        <w:rPr>
          <w:rFonts w:ascii="Calibri" w:eastAsia="Times New Roman" w:hAnsi="Calibri" w:cs="Calibri"/>
          <w:sz w:val="24"/>
          <w:szCs w:val="24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муниципального района Миякинский район Республики Башкортостан, за достижение соответствующих налоговому расходу целей муниципальных программ и (или) целей социально-экономической политики, не относящихся к муниципальным программам сельского поселения Новокарамалинский сельсовет муниципального района Миякинский район Республики Башкортостан;</w:t>
      </w:r>
      <w:proofErr w:type="gramEnd"/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перечень налоговых расходов сельского поселения Новокарамалинский сельсовет </w:t>
      </w:r>
      <w:r w:rsidRPr="00053574">
        <w:rPr>
          <w:rFonts w:ascii="Calibri" w:eastAsia="Times New Roman" w:hAnsi="Calibri" w:cs="Calibri"/>
          <w:sz w:val="24"/>
          <w:szCs w:val="24"/>
        </w:rPr>
        <w:t xml:space="preserve">-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распределении налоговых расходов сельского поселения Новокарамалинский сельсовет</w:t>
      </w:r>
      <w:r w:rsidRPr="00053574">
        <w:rPr>
          <w:rFonts w:ascii="Calibri" w:eastAsia="Times New Roman" w:hAnsi="Calibri" w:cs="Calibri"/>
          <w:sz w:val="24"/>
          <w:szCs w:val="24"/>
        </w:rPr>
        <w:t xml:space="preserve"> 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в соответствии с целями</w:t>
      </w:r>
      <w:r w:rsidRPr="00053574">
        <w:rPr>
          <w:rFonts w:ascii="Calibri" w:eastAsia="Times New Roman" w:hAnsi="Calibri" w:cs="Calibri"/>
          <w:sz w:val="24"/>
          <w:szCs w:val="24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053574">
        <w:rPr>
          <w:rFonts w:ascii="Calibri" w:eastAsia="Times New Roman" w:hAnsi="Calibri" w:cs="Calibri"/>
          <w:sz w:val="24"/>
          <w:szCs w:val="24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программ, структурных элементов муниципальных программ и (или) целями социально-экономической политики сельского поселения Новокарамалинский сельсовет, не относящимися к муниципальным программам сельского поселения Новокарамалинский сельсовет муниципального района Миякинский район Республики Башкортостан, а также о кураторах.</w:t>
      </w:r>
      <w:proofErr w:type="gramEnd"/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нормативные характеристики налоговых расходов сельского поселения Новокарамалинский сельсовет - сведения о положениях нормативных правовых актов сельского поселения Новокарамалинский сельсовет,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 Новокарамалинский сельсовет;</w:t>
      </w:r>
      <w:proofErr w:type="gramEnd"/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оценка налоговых расходов сельского поселения Новокарамалинский сельсовет - комплекс мероприятий по оценке объемов налоговых расходов сельского поселения Новокарамалинский сельсовет, обусловленных льготами, предоставленными плательщикам, а также по оценке эффективности налоговых расходов сельского поселения Новокарамалинский сельсовет;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оценка объемов налоговых расходов сельского поселения Новокарамалинский сельсовет - определение объемов выпадающих доходов бюджета сельского поселения Новокарамалинский сельсовет, обусловленных льготами, предоставленными плательщикам;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оценка эффективности налоговых расходов сельского поселения Новокарамалинский сельсовет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Новокарамалинский сельсовет;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плательщики - плательщики налогов;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налоговые расходы сельского поселения Новокарамалинский сельсовет - целевая категория налоговых расходов сельского поселения Новокарамалинский сельсовет, предполагающих стимулирование экономической активности субъектов предпринимательской деятельности и последующее увеличение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lastRenderedPageBreak/>
        <w:t>доходов бюджета сельского поселения Новокарамалинский сельсовет</w:t>
      </w:r>
      <w:r w:rsidRPr="00053574">
        <w:rPr>
          <w:rFonts w:ascii="Calibri" w:eastAsia="Times New Roman" w:hAnsi="Calibri" w:cs="Calibri"/>
          <w:sz w:val="24"/>
          <w:szCs w:val="24"/>
        </w:rPr>
        <w:t>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фискальные характеристики налоговых расходов сельского поселения Новокарамалинский сельсовет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 Новокарамалинский сельсовет;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целевые характеристики налогового расхода сельского поселения Новокарамалинский сельсовет - сведения о целях предоставления плательщикам налоговых льгот, показателях (индикаторах) достижения целей предоставления льготы, а также иные характеристики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53574">
        <w:rPr>
          <w:rFonts w:ascii="Calibri" w:eastAsia="Times New Roman" w:hAnsi="Calibri" w:cs="Calibri"/>
          <w:sz w:val="24"/>
          <w:szCs w:val="24"/>
        </w:rPr>
        <w:t>.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Формирование перечня налоговых расходов сельского поселения Новокарамалинский сельсовет</w:t>
      </w:r>
    </w:p>
    <w:p w:rsidR="00053574" w:rsidRPr="00053574" w:rsidRDefault="00053574" w:rsidP="000535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1.2.Проект перечня налоговых расходов сельского поселения Новокарамалинский сельсовет муниципального района Миякинский район Республики Башкортостан за отчетный финансовый год (далее – проект Перечня) формируется Финансовым управлением администрации муниципального района Миякинский район Республики Башкортостан и направляется на согласование в органы местного самоуправления муниципального района.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1.3.Информация о согласовании проекта Перечня, замечания и предложения по его уточнению направляются в</w:t>
      </w:r>
      <w:r w:rsidRPr="00053574">
        <w:rPr>
          <w:rFonts w:ascii="Calibri" w:eastAsia="Times New Roman" w:hAnsi="Calibri" w:cs="Calibri"/>
          <w:sz w:val="24"/>
          <w:szCs w:val="24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Финансовое управление администрации муниципального района Миякинский район Республики Башкортостан до 27 июля.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1.4.Финансовое управление администрации муниципального района Миякинский район Республики Башкортостан обобщает, формирует и представляет на рассмотрение Межведомственной комиссии по вопросам увеличения доходного потенциала, поступлений налоговых и неналоговых доходов бюджета сельского поселения Новокарамалинский сельсовет муниципального района Миякинский район Республики Башкортостан и бюджетов сельских поселений муниципального района Миякинский район Республики Башкортостан (далее-Межведомственная комиссия)  перечень налоговых расходов за отчетный период до 29 июля.</w:t>
      </w:r>
      <w:proofErr w:type="gramEnd"/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1.5.Решение Межведомственной комиссии об утверждении Перечня оформляется протоколом, который подписывается председателем Межведомственной комиссии в срок до 31 июля.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1.6.Перечень размещается на официальном сайте Администрации сельского поселения Новокарамалинский сельсовет муниципального района Миякинский район Республики Башкортостан в информационно-телекоммуникационной сети Интернет в срок до 1 августа.</w:t>
      </w:r>
    </w:p>
    <w:p w:rsidR="00053574" w:rsidRPr="00053574" w:rsidRDefault="00053574" w:rsidP="0005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574" w:rsidRPr="00053574" w:rsidRDefault="00053574" w:rsidP="0005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53574">
        <w:rPr>
          <w:rFonts w:ascii="Calibri" w:eastAsia="Times New Roman" w:hAnsi="Calibri" w:cs="Calibri"/>
          <w:sz w:val="24"/>
          <w:szCs w:val="24"/>
        </w:rPr>
        <w:t>.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Правила  формирования</w:t>
      </w:r>
      <w:proofErr w:type="gramEnd"/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 информации о нормативных, целевых и фискальных характеристиках налоговых расходов сельском поселении Новокарамалинский сельсовет муниципального района Миякинский район Республики Башкортостан</w:t>
      </w:r>
    </w:p>
    <w:p w:rsidR="00053574" w:rsidRPr="00053574" w:rsidRDefault="00053574" w:rsidP="000535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В целях проведения оценки эффективности налоговых расходов: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Новокарамалинский сельсовет муниципального района Миякинский район Республики Башкортостан направляет  в МРИ ФНС  России № 27 по Республике Башкортостан сведения о категориях </w:t>
      </w: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плательщиков</w:t>
      </w:r>
      <w:proofErr w:type="gramEnd"/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нормативных правовых</w:t>
      </w:r>
      <w:r w:rsidRPr="00053574">
        <w:rPr>
          <w:rFonts w:ascii="Calibri" w:eastAsia="Times New Roman" w:hAnsi="Calibri" w:cs="Calibri"/>
          <w:sz w:val="24"/>
          <w:szCs w:val="24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актов сельского поселения Новокарамалинский сельсовет, в том числе действовавших в отчетном году и в году, предшествующем отчетному году</w:t>
      </w:r>
      <w:bookmarkStart w:id="1" w:name="P89"/>
      <w:bookmarkEnd w:id="1"/>
      <w:r w:rsidRPr="00053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МРИ ФНС  России № 27 по Республике Башкортостан</w:t>
      </w:r>
      <w:r w:rsidRPr="00053574">
        <w:rPr>
          <w:rFonts w:ascii="Calibri" w:eastAsia="Times New Roman" w:hAnsi="Calibri" w:cs="Calibri"/>
          <w:sz w:val="24"/>
          <w:szCs w:val="24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proofErr w:type="gramEnd"/>
      <w:r w:rsidRPr="00053574">
        <w:rPr>
          <w:rFonts w:ascii="Calibri" w:eastAsia="Times New Roman" w:hAnsi="Calibri" w:cs="Calibri"/>
          <w:sz w:val="24"/>
          <w:szCs w:val="24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сведения за год, предшествующий отчетному году, а также в случае необходимости -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количестве плательщиков, воспользовавшихся льготами;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сведения о суммах выпадающих доходов бюджета  сельского поселения Новокарамалинский сельсовет по каждому налоговому расходу муниципального образования;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сведения об объемах налогов, задекларированных для уплаты плательщиками в бюджет сельского поселения Новокарамалинский сельсовет по каждому налоговому расходу, в отношении стимулирующих налоговых расходов.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.Порядок проведения оценки эффективности налоговых расходов муниципального района</w:t>
      </w:r>
    </w:p>
    <w:p w:rsidR="00053574" w:rsidRPr="00053574" w:rsidRDefault="00053574" w:rsidP="0005357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4.1. Оценка эффективности налоговых расходов сельского поселения Новокарамалинский сельсовет осуществляется куратором с соблюдением требований, установленных настоящим Порядком.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4.2.Оценка эффективности налоговых расходов сельского поселения Новокарамалинский сельсовет осуществляется по следующим налогам: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по налогу на имущество физических лиц,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по земельному налогу.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4.3. При проведении оценки эффективности установленных налоговых расходов сельского поселения Новокарамалинский сельсовет кураторы формируют </w:t>
      </w:r>
      <w:hyperlink r:id="rId6" w:anchor="P279" w:history="1">
        <w:r w:rsidRPr="0005357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справку</w:t>
        </w:r>
      </w:hyperlink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об оценке эффективности налогового расхода по форме согласно приложению к настоящему Порядку</w:t>
      </w:r>
      <w:r w:rsidRPr="00053574">
        <w:rPr>
          <w:rFonts w:ascii="Calibri" w:eastAsia="Times New Roman" w:hAnsi="Calibri" w:cs="Calibri"/>
          <w:sz w:val="24"/>
          <w:szCs w:val="24"/>
        </w:rPr>
        <w:t>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4.4.Оценка эффективности налоговых расходов сельского поселения Новокарамалинский сельсовет осуществляется кураторами и включает: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а) оценку целесообразности налоговых расходов сельского поселения Новокарамалинский сельсовет;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б) оценку результативности налоговых расходов сельского поселения Новокарамалинский сельсовет.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Критериями целесообразности налоговых расходов сельского поселения Новокарамалинский сельсовет Башкортостан являются: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а) соответствие налоговых расходов муниципального района целям муниципальных программ сельского поселения Новокарамалинский сельсовет, структурным элементам муниципальных программ и (или) целям социально-экономической политики сельского поселения Новокарамалинский сельсовет, не относящимся к муниципальным программам сельского поселения Новокарамалинский сельсовет;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б) востребованность плательщиками предоставленных льгот, </w:t>
      </w: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В случае несоответствия налоговых расходов сельского поселения Новокарамалинский сельсовет хотя бы одному из критериев, указанных в настоящем пункте, куратору надлежит представить в Финансовое управление администрации муниципального района Миякинский район Республики Башкортостан предложения о сохранении (уточнении, отмене) льгот для плательщиков.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4.5.В качестве критерия результативности налогового расхода сельского поселения Новокарамалинский сельсовет определяется как минимум один показатель (индикатор) достижения целей муниципальной  программы сельского поселения Новокарамалинский сельсовет и (или) целей социально-экономической политики муниципального района, не относящихся к муниципальным программам сельского поселения Новокарамалинский сельсовет, либо иной показатель (индикатор), на значение которого оказывают влияние налоговые расходы сельского поселения Новокарамалинский сельсовет.</w:t>
      </w:r>
      <w:proofErr w:type="gramEnd"/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который рассчитывается как разница между значением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указанного показателя (индикатора) с учетом льгот и значением указанного показателя (индикатора) без учета льгот.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4.6.Оценка результативности налоговых расходов муниципального района включает оценку бюджетной эффективности налоговых расходов сельского поселения Новокарамалинский сельсовет</w:t>
      </w:r>
      <w:r w:rsidRPr="00053574">
        <w:rPr>
          <w:rFonts w:ascii="Calibri" w:eastAsia="Times New Roman" w:hAnsi="Calibri" w:cs="Calibri"/>
          <w:sz w:val="24"/>
          <w:szCs w:val="24"/>
        </w:rPr>
        <w:t>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4.7.В целях проведения оценки бюджетной эффективности налоговых расходов</w:t>
      </w:r>
      <w:r w:rsidRPr="00053574">
        <w:rPr>
          <w:rFonts w:ascii="Calibri" w:eastAsia="Times New Roman" w:hAnsi="Calibri" w:cs="Calibri"/>
          <w:sz w:val="24"/>
          <w:szCs w:val="24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сельского поселения Новокарамалинский сельсовет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Новокарамалинский сельсовет и (или) целей социально-экономической политики сельского поселения Новокарамалинский сельсовет, не относящихся к муниципальным программам сельского поселения Новокарамалинский сельсовет, а также оценка совокупного бюджетного эффекта (самоокупаемости) стимулирующих налоговых расходов.</w:t>
      </w:r>
      <w:proofErr w:type="gramEnd"/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30"/>
      <w:bookmarkEnd w:id="2"/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4.8.Сравнительный анализ включает сравнение объемов расходов бюджета сельского поселения Новокарамалинский сельсовет в случае применения альтернативных механизмов достижения целей муниципальной программы сельского поселения Новокарамалинский сельсовет и (или) целей социально-экономической политики сельского поселения Новокарамалинский сельсовет, не относящихся к муниципальным программам сельского поселения Новокарамалинский сельсовет, и объемов предоставленных льгот (расчет прироста показателя (индикатора) достижения целей муниципальной программы сельского поселения Новокарамалинский сельсовет и</w:t>
      </w:r>
      <w:proofErr w:type="gramEnd"/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или) целей социально-экономической политики сельского поселения Новокарамалинский сельсовет, не относящихся к муниципальным программам сельского поселения Новокарамалинский сельсовет, на 1 рубль налоговых расходов муниципального района и на 1 рубль расходов бюджета сельского поселения Новокарамалинский сельсовет для достижения того же показателя (индикатора) в случае применения альтернативных механизмов).</w:t>
      </w:r>
      <w:proofErr w:type="gramEnd"/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сельского поселения Новокарамалинский сельсовет, не относящихся к муниципальным  программам сельского поселения Новокарамалинский сельсовет, могут учитываться в том числе: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бюджета местного бюджета;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б) предоставление гарантий сельского поселения Новокарамалинский сельсовет по обязательствам плательщиков, имеющих право на льготы;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</w:r>
      <w:r w:rsidRPr="00053574">
        <w:rPr>
          <w:rFonts w:ascii="Calibri" w:eastAsia="Times New Roman" w:hAnsi="Calibri" w:cs="Calibri"/>
          <w:sz w:val="24"/>
          <w:szCs w:val="24"/>
        </w:rPr>
        <w:t>.</w:t>
      </w:r>
    </w:p>
    <w:bookmarkStart w:id="3" w:name="P237"/>
    <w:bookmarkEnd w:id="3"/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53574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"file:///E:\\KINGSTON\\Мои%20документы\\Постановления\\Проект%202020.docx" \l "P279" </w:instrText>
      </w:r>
      <w:r w:rsidRPr="000535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  <w:u w:val="single"/>
        </w:rPr>
        <w:t>Справки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об оценке эффективности налогового расхода сельского поселения Новокарамалинский сельсовет с результатом оценки эффективности налогового расхода сельского поселения Новокарамалинский сельсовет согласно приложению к настоящему Порядку, а также сведения по форме согласно запросу Министерства финансов  Республики Башкортостан направляются кураторами в</w:t>
      </w:r>
      <w:r w:rsidRPr="00053574">
        <w:rPr>
          <w:rFonts w:ascii="Calibri" w:eastAsia="Times New Roman" w:hAnsi="Calibri" w:cs="Calibri"/>
          <w:sz w:val="24"/>
          <w:szCs w:val="24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Финансовое управление администрации муниципального района Миякинский район Республики Башкортостан до 27 июля.</w:t>
      </w:r>
      <w:proofErr w:type="gramEnd"/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  <w:r w:rsidRPr="00053574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. Порядок обобщения результатов оценки эффективности налоговых расходов муниципального района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5.1.Финансовое управление администрации муниципального района Миякинский район Республики Башкортостан обобщает, формирует и направляет на рассмотрение Межведомственной комиссии по вопросам увеличения доходного потенциала,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поступлений налоговых и неналоговых доходов бюджета  муниципального района Миякинский район Республики Башкортостан и бюджетов сельских поселений муниципального района Миякинский район Республики Башкортостан до 29 июля.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5.2.Результаты рассмотрения оценки эффективности налоговых расходов учитываются при формировании основных направлений бюджетной и налоговой политики муниципального района, а также при проведении </w:t>
      </w: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Новокарамалинский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053574">
        <w:rPr>
          <w:rFonts w:ascii="Calibri" w:eastAsia="Times New Roman" w:hAnsi="Calibri" w:cs="Calibri"/>
          <w:sz w:val="24"/>
          <w:szCs w:val="24"/>
        </w:rPr>
        <w:t>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к Порядку проведения оценки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эффективности налоговых расходов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" w:name="P279"/>
      <w:bookmarkEnd w:id="4"/>
      <w:r w:rsidRPr="0005357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Новокарамалинский сельсовет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b/>
          <w:sz w:val="24"/>
          <w:szCs w:val="24"/>
        </w:rPr>
        <w:t>об оценке эффективности налогового расхода</w:t>
      </w:r>
      <w:r w:rsidRPr="000535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53574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Новокарамалинский сельсовет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I. Общие сведения о налоговом расходе сельского поселения Новокарамалинский сельсовет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1. Куратор налогового расхода сельского поселения Новокарамалинский сельсовет: 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2. Сведения о налоговом расходе: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574">
        <w:rPr>
          <w:rFonts w:ascii="Times New Roman" w:eastAsia="Times New Roman" w:hAnsi="Times New Roman" w:cs="Times New Roman"/>
          <w:sz w:val="24"/>
          <w:szCs w:val="24"/>
        </w:rPr>
        <w:t>2.1.иНаименование  налога,  по  которому  предусматриваются  налоговая льгота,   освобождение   и  иная  преференция,  установленные  нормативными правовыми актами сельского поселения Новокарамалинский  сельсовет: ________________________________.</w:t>
      </w:r>
      <w:proofErr w:type="gramEnd"/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2.2.Наименование  налоговых льгот, освобождений и иных преференций по налогу: __________________________________________________________________.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2.3. Целевая  категория налогового расхода (стимулирующая; социальная; техническая): ____________________________________________________________.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2.4. Нормативный   правовой   акт  муниципального образования,  которым предусматриваются  налоговая  льгота, освобождение и иная преференция (дата принятия, номер, наименование): __________________________________________.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2.5. Структурные   единицы  нормативного  правового  акта  муниципального района,  которым  предусматриваются  налоговая льгота, освобождение и иная преференция (статья; часть; пункт; подпункт; абзац): 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 Целесообразность установления   налогового расхода сельского поселения Новокарамалинский сельсовет: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3.1. Соответствие   цели  налогового  расхода  целям  муниципальной программы, ее структурных элементов и (или) целям социально-экономической  политики муниципального района, не относящимся муниципальным программ сельского поселения Новокарамалинский сельсовет (да/нет):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3.2.  Сведения  о  муниципальной  программе  сельского поселения Новокарамалинский сельсовет, целям которой соответствует цель налогового расхода: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3.2.1. Наименование государственной программы: 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3.2.2. Нормативный  правовой  акт  муниципального района,  которым утверждена  муниципальная программа (дата принятия; номер; наименование):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3.2.3.  Структурные  единицы  нормативного  правового  акта  сельского поселения Новокарамалинский сельсовет,  которым утверждена муниципальная программа (статья; часть;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пункт; подпункт; абзац): _________________________________________________.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3.2.4. Цели  муниципальной  программы  (ее  структурных  элементов), которым  соответствует  цель  налогового  расхода  (с указанием структурных единиц   нормативного   правового  сельского поселения Новокарамалинский сельсовет,  которым утверждена  муниципальная  программа  (статья;  часть;  пункт;  подпункт; абзац)): _________________________________________________________________.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lastRenderedPageBreak/>
        <w:t>3.3.   Сведения  о  цели  социально-экономической  политики  сельского поселения Новокарамалинский сельсовет,  не  относящейся  к  муниципальным  программам  сельского поселения Новокарамалинский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053574">
        <w:rPr>
          <w:rFonts w:ascii="Times New Roman" w:eastAsia="Times New Roman" w:hAnsi="Times New Roman" w:cs="Times New Roman"/>
          <w:sz w:val="24"/>
          <w:szCs w:val="24"/>
        </w:rPr>
        <w:t>, которой соответствует цель налогового расхода: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3.3.1. Цель  социально-экономической политики сельского поселения Новокарамалинский сельсовет: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3.3.2. Нормативный  правовой  акт  сельского поселения Новокарамалинский сельсовет,  которым утверждена  цель  социально-экономической  политики сельского поселения Новокарамалинский сельсовет (дата принятия, номер, наименование): 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3.3.3. Структурные  единицы  нормативного  правового  акта  сельского поселения Новокарамалинский сельсовет,  которым  утверждена  цель  социально-экономической  политики сельского поселения Новокарамалинский сельсовет  (статья;   часть;   пункт;   подпункт;  абзац):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3.4. Востребованность    плательщиками    сельского поселения Новокарамалинский сельсовет предоставленной льготы (строка 3.4.1/строка 3.4.2): 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3.4.1. Численность  плательщиков сельского поселения Новокарамалинский сельсовет, воспользовавшихся правом на льготу: ______________________________________.</w:t>
      </w:r>
    </w:p>
    <w:p w:rsidR="00053574" w:rsidRPr="00053574" w:rsidRDefault="00053574" w:rsidP="000535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74">
        <w:rPr>
          <w:rFonts w:ascii="Times New Roman" w:eastAsia="Times New Roman" w:hAnsi="Times New Roman" w:cs="Times New Roman"/>
          <w:sz w:val="24"/>
          <w:szCs w:val="24"/>
        </w:rPr>
        <w:t>3.4.2. Общая  численность  плательщиков  сельского поселения Новокарамалинский сельсовет за 5-летний период: _________________________________________________________.</w:t>
      </w:r>
    </w:p>
    <w:p w:rsidR="00053574" w:rsidRPr="00053574" w:rsidRDefault="00053574" w:rsidP="0005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053574" w:rsidRDefault="00053574" w:rsidP="000535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574" w:rsidRPr="00B70415" w:rsidRDefault="00053574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53574" w:rsidRPr="00B7041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223"/>
    <w:rsid w:val="00053574"/>
    <w:rsid w:val="000820C9"/>
    <w:rsid w:val="00093458"/>
    <w:rsid w:val="00164223"/>
    <w:rsid w:val="00175684"/>
    <w:rsid w:val="00226BDF"/>
    <w:rsid w:val="00274573"/>
    <w:rsid w:val="002872BC"/>
    <w:rsid w:val="002956AF"/>
    <w:rsid w:val="00302213"/>
    <w:rsid w:val="00327935"/>
    <w:rsid w:val="0037179D"/>
    <w:rsid w:val="0047544D"/>
    <w:rsid w:val="00596076"/>
    <w:rsid w:val="0059630F"/>
    <w:rsid w:val="005A1064"/>
    <w:rsid w:val="005B52E1"/>
    <w:rsid w:val="005D06CB"/>
    <w:rsid w:val="005F27AA"/>
    <w:rsid w:val="0063659C"/>
    <w:rsid w:val="00697F49"/>
    <w:rsid w:val="006B75A1"/>
    <w:rsid w:val="0070240C"/>
    <w:rsid w:val="00711993"/>
    <w:rsid w:val="007D24C7"/>
    <w:rsid w:val="007E3EB6"/>
    <w:rsid w:val="008C7845"/>
    <w:rsid w:val="0093723C"/>
    <w:rsid w:val="00937D8B"/>
    <w:rsid w:val="00961BCC"/>
    <w:rsid w:val="009C3C87"/>
    <w:rsid w:val="00A96024"/>
    <w:rsid w:val="00AB7B99"/>
    <w:rsid w:val="00AD2B62"/>
    <w:rsid w:val="00AE3075"/>
    <w:rsid w:val="00AF48DA"/>
    <w:rsid w:val="00B06363"/>
    <w:rsid w:val="00B30522"/>
    <w:rsid w:val="00B32CA4"/>
    <w:rsid w:val="00B70415"/>
    <w:rsid w:val="00B92E68"/>
    <w:rsid w:val="00B92EB2"/>
    <w:rsid w:val="00C03D22"/>
    <w:rsid w:val="00C418D9"/>
    <w:rsid w:val="00CD2420"/>
    <w:rsid w:val="00CE2C5E"/>
    <w:rsid w:val="00D06900"/>
    <w:rsid w:val="00D1786A"/>
    <w:rsid w:val="00D22AAE"/>
    <w:rsid w:val="00D34660"/>
    <w:rsid w:val="00DC62D2"/>
    <w:rsid w:val="00E30447"/>
    <w:rsid w:val="00E91909"/>
    <w:rsid w:val="00EB3A35"/>
    <w:rsid w:val="00F31F1B"/>
    <w:rsid w:val="00F620CD"/>
    <w:rsid w:val="00F8713F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NKarSS</cp:lastModifiedBy>
  <cp:revision>33</cp:revision>
  <cp:lastPrinted>2020-03-26T08:29:00Z</cp:lastPrinted>
  <dcterms:created xsi:type="dcterms:W3CDTF">2013-07-29T11:19:00Z</dcterms:created>
  <dcterms:modified xsi:type="dcterms:W3CDTF">2020-06-15T07:35:00Z</dcterms:modified>
</cp:coreProperties>
</file>