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22"/>
        <w:tblW w:w="10074" w:type="dxa"/>
        <w:tblLook w:val="00A0" w:firstRow="1" w:lastRow="0" w:firstColumn="1" w:lastColumn="0" w:noHBand="0" w:noVBand="0"/>
      </w:tblPr>
      <w:tblGrid>
        <w:gridCol w:w="4137"/>
        <w:gridCol w:w="1663"/>
        <w:gridCol w:w="4274"/>
      </w:tblGrid>
      <w:tr w:rsidR="00745EEA" w:rsidRPr="00745EEA" w:rsidTr="00511308">
        <w:trPr>
          <w:trHeight w:val="1714"/>
        </w:trPr>
        <w:tc>
          <w:tcPr>
            <w:tcW w:w="413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FEB69FE" wp14:editId="754DFF60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1905</wp:posOffset>
                      </wp:positionV>
                      <wp:extent cx="5321935" cy="1186180"/>
                      <wp:effectExtent l="0" t="19050" r="12065" b="139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7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22.45pt;margin-top:.1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MgmTmAwAAHg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">
                      <v:line id="Line 6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/vj/DAAAA2gAAAA8AAABkcnMvZG93bnJldi54bWxEj19rwjAUxd8HfodwBV+GpuugSGcUERxl&#10;D0OrDh8vzV1T1tyUJmr37c1g4OPh/PlxFqvBtuJKvW8cK3iZJSCIK6cbrhUcD9vpHIQPyBpbx6Tg&#10;lzyslqOnBeba3XhP1zLUIo6wz1GBCaHLpfSVIYt+5jri6H273mKIsq+l7vEWx20r0yTJpMWGI8Fg&#10;RxtD1U95sQrSr93p/H7+eE3MlovIfT7i/lOpyXhYv4EINIRH+L9daAUZ/F2JN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j++P8MAAADaAAAADwAAAAAAAAAAAAAAAACf&#10;AgAAZHJzL2Rvd25yZXYueG1sUEsFBgAAAAAEAAQA9wAAAI8DAAAAAA==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proofErr w:type="spellStart"/>
            <w:r w:rsidRPr="00745EEA">
              <w:rPr>
                <w:rFonts w:ascii="Times New Roman" w:hAnsi="Times New Roman"/>
              </w:rPr>
              <w:t>Башҡортостан</w:t>
            </w:r>
            <w:proofErr w:type="spellEnd"/>
            <w:r w:rsidRPr="00745EE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45EEA">
              <w:rPr>
                <w:rFonts w:ascii="Times New Roman" w:hAnsi="Times New Roman"/>
              </w:rPr>
              <w:t>Республи</w:t>
            </w:r>
            <w:proofErr w:type="gramEnd"/>
            <w:r w:rsidRPr="00745EEA">
              <w:rPr>
                <w:rFonts w:ascii="Times New Roman" w:hAnsi="Times New Roman"/>
              </w:rPr>
              <w:t>ҡаһы</w:t>
            </w:r>
            <w:proofErr w:type="spellEnd"/>
            <w:r w:rsidRPr="00745EEA">
              <w:rPr>
                <w:rFonts w:ascii="Times New Roman" w:hAnsi="Times New Roman"/>
              </w:rPr>
              <w:t xml:space="preserve">                  </w:t>
            </w:r>
            <w:proofErr w:type="spellStart"/>
            <w:r w:rsidRPr="00745EEA">
              <w:rPr>
                <w:rFonts w:ascii="Times New Roman" w:hAnsi="Times New Roman"/>
              </w:rPr>
              <w:t>Миәҡә</w:t>
            </w:r>
            <w:proofErr w:type="spellEnd"/>
            <w:r w:rsidRPr="00745EEA">
              <w:rPr>
                <w:rFonts w:ascii="Times New Roman" w:hAnsi="Times New Roman"/>
              </w:rPr>
              <w:t xml:space="preserve"> районы </w:t>
            </w:r>
            <w:proofErr w:type="spellStart"/>
            <w:r w:rsidRPr="00745EEA">
              <w:rPr>
                <w:rFonts w:ascii="Times New Roman" w:hAnsi="Times New Roman"/>
              </w:rPr>
              <w:t>муниципаль</w:t>
            </w:r>
            <w:proofErr w:type="spellEnd"/>
            <w:r w:rsidRPr="00745EEA">
              <w:rPr>
                <w:rFonts w:ascii="Times New Roman" w:hAnsi="Times New Roman"/>
              </w:rPr>
              <w:t xml:space="preserve"> </w:t>
            </w:r>
            <w:proofErr w:type="spellStart"/>
            <w:r w:rsidRPr="00745EEA">
              <w:rPr>
                <w:rFonts w:ascii="Times New Roman" w:hAnsi="Times New Roman"/>
              </w:rPr>
              <w:t>районың</w:t>
            </w:r>
            <w:proofErr w:type="spellEnd"/>
            <w:r w:rsidRPr="00745EEA">
              <w:rPr>
                <w:rFonts w:ascii="Times New Roman" w:hAnsi="Times New Roman"/>
              </w:rPr>
              <w:t xml:space="preserve"> </w:t>
            </w:r>
            <w:proofErr w:type="spellStart"/>
            <w:r w:rsidRPr="00745EEA">
              <w:rPr>
                <w:rFonts w:ascii="Times New Roman" w:hAnsi="Times New Roman"/>
              </w:rPr>
              <w:t>Яңы</w:t>
            </w:r>
            <w:proofErr w:type="spellEnd"/>
            <w:r w:rsidRPr="00745EEA">
              <w:rPr>
                <w:rFonts w:ascii="Times New Roman" w:hAnsi="Times New Roman"/>
              </w:rPr>
              <w:t xml:space="preserve"> </w:t>
            </w:r>
            <w:proofErr w:type="spellStart"/>
            <w:r w:rsidRPr="00745EEA">
              <w:rPr>
                <w:rFonts w:ascii="Times New Roman" w:hAnsi="Times New Roman"/>
              </w:rPr>
              <w:t>Ҡарамалы</w:t>
            </w:r>
            <w:proofErr w:type="spellEnd"/>
            <w:r w:rsidRPr="00745EEA">
              <w:rPr>
                <w:rFonts w:ascii="Times New Roman" w:hAnsi="Times New Roman"/>
              </w:rPr>
              <w:t xml:space="preserve"> </w:t>
            </w:r>
            <w:proofErr w:type="spellStart"/>
            <w:r w:rsidRPr="00745EEA">
              <w:rPr>
                <w:rFonts w:ascii="Times New Roman" w:hAnsi="Times New Roman"/>
              </w:rPr>
              <w:t>ауыл</w:t>
            </w:r>
            <w:proofErr w:type="spellEnd"/>
            <w:r w:rsidRPr="00745EEA">
              <w:rPr>
                <w:rFonts w:ascii="Times New Roman" w:hAnsi="Times New Roman"/>
              </w:rPr>
              <w:t xml:space="preserve"> советы                    </w:t>
            </w:r>
            <w:proofErr w:type="spellStart"/>
            <w:r w:rsidRPr="00745EEA">
              <w:rPr>
                <w:rFonts w:ascii="Times New Roman" w:hAnsi="Times New Roman"/>
              </w:rPr>
              <w:t>ауыл</w:t>
            </w:r>
            <w:proofErr w:type="spellEnd"/>
            <w:r w:rsidRPr="00745EEA">
              <w:rPr>
                <w:rFonts w:ascii="Times New Roman" w:hAnsi="Times New Roman"/>
              </w:rPr>
              <w:t xml:space="preserve"> </w:t>
            </w:r>
            <w:proofErr w:type="spellStart"/>
            <w:r w:rsidRPr="00745EEA">
              <w:rPr>
                <w:rFonts w:ascii="Times New Roman" w:hAnsi="Times New Roman"/>
              </w:rPr>
              <w:t>биләмәһе</w:t>
            </w:r>
            <w:proofErr w:type="spellEnd"/>
            <w:r w:rsidRPr="00745EEA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45EEA">
              <w:rPr>
                <w:rFonts w:ascii="Times New Roman" w:hAnsi="Times New Roman"/>
              </w:rPr>
              <w:t>хаҡимиәте</w:t>
            </w:r>
            <w:proofErr w:type="spellEnd"/>
          </w:p>
          <w:p w:rsidR="00745EEA" w:rsidRPr="00745EEA" w:rsidRDefault="00745EEA" w:rsidP="00745EE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45EEA">
              <w:rPr>
                <w:rFonts w:ascii="Times New Roman" w:hAnsi="Times New Roman"/>
              </w:rPr>
              <w:t>Администрация                                      сельского поселения    Новокарамалинский сельсовет муниципального района                   Миякинский район                            Республики Башкортостан</w:t>
            </w:r>
          </w:p>
        </w:tc>
      </w:tr>
    </w:tbl>
    <w:p w:rsidR="009471E5" w:rsidRDefault="009471E5" w:rsidP="005D27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  <w:bookmarkStart w:id="0" w:name="_GoBack"/>
      <w:bookmarkEnd w:id="0"/>
    </w:p>
    <w:p w:rsidR="00745EEA" w:rsidRPr="009F3CB6" w:rsidRDefault="003F60DA" w:rsidP="005D27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9F3CB6">
        <w:rPr>
          <w:rFonts w:ascii="Times New Roman" w:hAnsi="Times New Roman"/>
          <w:b/>
          <w:sz w:val="24"/>
          <w:szCs w:val="24"/>
        </w:rPr>
        <w:t>K</w:t>
      </w:r>
      <w:proofErr w:type="gramEnd"/>
      <w:r w:rsidRPr="009F3CB6">
        <w:rPr>
          <w:rFonts w:ascii="Times New Roman" w:hAnsi="Times New Roman"/>
          <w:b/>
          <w:sz w:val="24"/>
          <w:szCs w:val="24"/>
        </w:rPr>
        <w:t>АРАР</w:t>
      </w:r>
      <w:r w:rsidR="00745EEA" w:rsidRPr="009F3CB6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5D2792" w:rsidRPr="009F3CB6">
        <w:rPr>
          <w:rFonts w:ascii="Times New Roman" w:hAnsi="Times New Roman"/>
          <w:b/>
          <w:sz w:val="24"/>
          <w:szCs w:val="24"/>
        </w:rPr>
        <w:t xml:space="preserve">             </w:t>
      </w:r>
      <w:r w:rsidR="00745EEA" w:rsidRPr="009F3CB6">
        <w:rPr>
          <w:rFonts w:ascii="Times New Roman" w:hAnsi="Times New Roman"/>
          <w:b/>
          <w:sz w:val="24"/>
          <w:szCs w:val="24"/>
        </w:rPr>
        <w:t xml:space="preserve">                </w:t>
      </w:r>
      <w:r w:rsidR="005D2792" w:rsidRPr="009F3CB6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745EEA" w:rsidRPr="009F3CB6">
        <w:rPr>
          <w:rFonts w:ascii="Times New Roman" w:hAnsi="Times New Roman"/>
          <w:b/>
          <w:sz w:val="24"/>
          <w:szCs w:val="24"/>
        </w:rPr>
        <w:t xml:space="preserve">   </w:t>
      </w:r>
      <w:r w:rsidR="009471E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745EEA" w:rsidRPr="009F3CB6">
        <w:rPr>
          <w:rFonts w:ascii="Times New Roman" w:hAnsi="Times New Roman"/>
          <w:b/>
          <w:sz w:val="24"/>
          <w:szCs w:val="24"/>
        </w:rPr>
        <w:t xml:space="preserve">     ПОСТАНОВЛЕНИЕ</w:t>
      </w:r>
    </w:p>
    <w:p w:rsidR="005D2792" w:rsidRPr="009F3CB6" w:rsidRDefault="005D2792" w:rsidP="005D2792">
      <w:pPr>
        <w:rPr>
          <w:rFonts w:ascii="Times New Roman" w:hAnsi="Times New Roman"/>
          <w:b/>
          <w:sz w:val="24"/>
          <w:szCs w:val="24"/>
        </w:rPr>
      </w:pPr>
    </w:p>
    <w:p w:rsidR="00745EEA" w:rsidRPr="009F3CB6" w:rsidRDefault="009471E5" w:rsidP="005D27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="005D2792" w:rsidRPr="009F3CB6">
        <w:rPr>
          <w:rFonts w:ascii="Times New Roman" w:hAnsi="Times New Roman"/>
          <w:sz w:val="24"/>
          <w:szCs w:val="24"/>
        </w:rPr>
        <w:t>2023</w:t>
      </w:r>
      <w:r w:rsidR="003F60DA" w:rsidRPr="009F3CB6">
        <w:rPr>
          <w:rFonts w:ascii="Times New Roman" w:hAnsi="Times New Roman"/>
          <w:sz w:val="24"/>
          <w:szCs w:val="24"/>
        </w:rPr>
        <w:t xml:space="preserve"> й.           </w:t>
      </w:r>
      <w:r w:rsidR="005D2792" w:rsidRPr="009F3CB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5D2792" w:rsidRPr="009F3CB6">
        <w:rPr>
          <w:rFonts w:ascii="Times New Roman" w:hAnsi="Times New Roman"/>
          <w:sz w:val="24"/>
          <w:szCs w:val="24"/>
        </w:rPr>
        <w:t xml:space="preserve">   № </w:t>
      </w:r>
      <w:r>
        <w:rPr>
          <w:rFonts w:ascii="Times New Roman" w:hAnsi="Times New Roman"/>
          <w:sz w:val="24"/>
          <w:szCs w:val="24"/>
        </w:rPr>
        <w:t>__</w:t>
      </w:r>
      <w:r w:rsidR="003F60DA" w:rsidRPr="009F3CB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3F60DA" w:rsidRPr="009F3CB6">
        <w:rPr>
          <w:rFonts w:ascii="Times New Roman" w:hAnsi="Times New Roman"/>
          <w:sz w:val="24"/>
          <w:szCs w:val="24"/>
        </w:rPr>
        <w:t xml:space="preserve">       </w:t>
      </w:r>
      <w:r w:rsidR="005D2792" w:rsidRPr="009F3CB6">
        <w:rPr>
          <w:rFonts w:ascii="Times New Roman" w:hAnsi="Times New Roman"/>
          <w:sz w:val="24"/>
          <w:szCs w:val="24"/>
        </w:rPr>
        <w:t xml:space="preserve">      </w:t>
      </w:r>
      <w:r w:rsidR="00381389" w:rsidRPr="009F3CB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</w:t>
      </w:r>
      <w:r w:rsidR="005D2792" w:rsidRPr="009F3CB6">
        <w:rPr>
          <w:rFonts w:ascii="Times New Roman" w:hAnsi="Times New Roman"/>
          <w:sz w:val="24"/>
          <w:szCs w:val="24"/>
        </w:rPr>
        <w:t xml:space="preserve">  2023</w:t>
      </w:r>
      <w:r w:rsidR="003F60DA" w:rsidRPr="009F3CB6">
        <w:rPr>
          <w:rFonts w:ascii="Times New Roman" w:hAnsi="Times New Roman"/>
          <w:sz w:val="24"/>
          <w:szCs w:val="24"/>
        </w:rPr>
        <w:t xml:space="preserve"> г.</w:t>
      </w:r>
      <w:r w:rsidR="00745EEA" w:rsidRPr="009F3C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745EEA" w:rsidRPr="009F3CB6">
        <w:rPr>
          <w:rFonts w:eastAsia="Times New Roman"/>
          <w:sz w:val="24"/>
          <w:szCs w:val="24"/>
          <w:lang w:bidi="en-US"/>
        </w:rPr>
        <w:t xml:space="preserve">                      </w:t>
      </w:r>
    </w:p>
    <w:p w:rsidR="00243F79" w:rsidRPr="009F3CB6" w:rsidRDefault="005D2792" w:rsidP="005D27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3C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итогах муниципальной программы  </w:t>
      </w:r>
      <w:r w:rsidRPr="009F3CB6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ru-RU"/>
        </w:rPr>
        <w:t>«Развитие жилищно-коммунального хозяйства  сельского поселения Новокарамалинский сельсовет муниципального района Миякинский район</w:t>
      </w:r>
      <w:r w:rsidR="00F8445B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ru-RU"/>
        </w:rPr>
        <w:t xml:space="preserve"> Республики Башкортостан за 2020-2022</w:t>
      </w:r>
      <w:r w:rsidRPr="009F3CB6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ru-RU"/>
        </w:rPr>
        <w:t xml:space="preserve"> год</w:t>
      </w:r>
      <w:r w:rsidR="00F8445B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ru-RU"/>
        </w:rPr>
        <w:t>ы</w:t>
      </w:r>
      <w:r w:rsidRPr="009F3CB6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ru-RU"/>
        </w:rPr>
        <w:t xml:space="preserve">  и об утверждении муниципальной программы «Развитие жилищно-коммунального хозяйства  сельского поселения Новокарамалинский сельсовет муниципального района Миякинский район Республики Башкортостан на 2023  год и на плановый период 2024-2025 годы»</w:t>
      </w:r>
    </w:p>
    <w:p w:rsidR="005D2792" w:rsidRPr="009F3CB6" w:rsidRDefault="005D2792" w:rsidP="00F406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03B1" w:rsidRPr="009F3CB6" w:rsidRDefault="002D03B1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ru-RU"/>
        </w:rPr>
      </w:pPr>
    </w:p>
    <w:p w:rsidR="00F40613" w:rsidRPr="009F3CB6" w:rsidRDefault="00F40613" w:rsidP="00F4061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ru-RU"/>
        </w:rPr>
      </w:pPr>
      <w:r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 xml:space="preserve">В соответствии  со статьей 179 Бюджетного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 Устава сельского поселения  Новокарамалинский сельсовет муниципального района Миякинский район  Республики Башкортостан в целях совершенствования программно-целевого планирования бюджетных расходов  </w:t>
      </w:r>
      <w:proofErr w:type="gramStart"/>
      <w:r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>п</w:t>
      </w:r>
      <w:proofErr w:type="gramEnd"/>
      <w:r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 xml:space="preserve"> о с т а н о в л я ю :</w:t>
      </w:r>
      <w:r w:rsidRPr="009F3CB6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ru-RU"/>
        </w:rPr>
        <w:t> </w:t>
      </w:r>
    </w:p>
    <w:p w:rsidR="005D2792" w:rsidRPr="009F3CB6" w:rsidRDefault="005D2792" w:rsidP="005D279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pacing w:val="-14"/>
          <w:sz w:val="24"/>
          <w:szCs w:val="24"/>
          <w:lang w:eastAsia="ru-RU"/>
        </w:rPr>
      </w:pPr>
      <w:r w:rsidRPr="009F3CB6">
        <w:rPr>
          <w:rFonts w:ascii="Times New Roman" w:eastAsia="Times New Roman" w:hAnsi="Times New Roman"/>
          <w:bCs/>
          <w:spacing w:val="-14"/>
          <w:sz w:val="24"/>
          <w:szCs w:val="24"/>
          <w:lang w:eastAsia="ru-RU"/>
        </w:rPr>
        <w:t>1. Принять к сведению доклад главы сельского поселения Новокарамалинский сельсовет муниципального района Миякинский район Республики Башкортостан Павлова И.В. «Об итогах муниципальной программы «Развитие жилищно-коммунального хозяйства сельского поселения Новокарамалинский сельсовет муниципального района Миякинский район Республики Башкортостан за 2022 год»</w:t>
      </w:r>
    </w:p>
    <w:p w:rsidR="005D2792" w:rsidRPr="009F3CB6" w:rsidRDefault="005D2792" w:rsidP="005D2792">
      <w:pPr>
        <w:spacing w:after="0" w:line="240" w:lineRule="auto"/>
        <w:jc w:val="both"/>
        <w:rPr>
          <w:rFonts w:ascii="Times New Roman" w:eastAsia="Times New Roman" w:hAnsi="Times New Roman"/>
          <w:bCs/>
          <w:spacing w:val="-14"/>
          <w:sz w:val="24"/>
          <w:szCs w:val="24"/>
          <w:lang w:eastAsia="ru-RU"/>
        </w:rPr>
      </w:pPr>
      <w:r w:rsidRPr="009F3CB6">
        <w:rPr>
          <w:rFonts w:ascii="Times New Roman" w:eastAsia="Times New Roman" w:hAnsi="Times New Roman"/>
          <w:bCs/>
          <w:spacing w:val="-14"/>
          <w:sz w:val="24"/>
          <w:szCs w:val="24"/>
          <w:lang w:eastAsia="ru-RU"/>
        </w:rPr>
        <w:t>согласно приложению 1.</w:t>
      </w:r>
    </w:p>
    <w:p w:rsidR="00F40613" w:rsidRPr="009F3CB6" w:rsidRDefault="005D2792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4"/>
          <w:sz w:val="24"/>
          <w:szCs w:val="24"/>
          <w:lang w:eastAsia="ru-RU"/>
        </w:rPr>
      </w:pPr>
      <w:r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>2</w:t>
      </w:r>
      <w:r w:rsidR="00F40613"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 xml:space="preserve">. Утвердить муниципальную программу </w:t>
      </w:r>
      <w:r w:rsidR="00F40613" w:rsidRPr="009F3CB6">
        <w:rPr>
          <w:rFonts w:ascii="Times New Roman" w:eastAsia="Times New Roman" w:hAnsi="Times New Roman"/>
          <w:b/>
          <w:spacing w:val="-14"/>
          <w:sz w:val="24"/>
          <w:szCs w:val="24"/>
          <w:lang w:eastAsia="ru-RU"/>
        </w:rPr>
        <w:t>«</w:t>
      </w:r>
      <w:r w:rsidR="00F40613" w:rsidRPr="009F3CB6">
        <w:rPr>
          <w:rFonts w:ascii="Times New Roman" w:eastAsia="Times New Roman" w:hAnsi="Times New Roman"/>
          <w:bCs/>
          <w:spacing w:val="-14"/>
          <w:sz w:val="24"/>
          <w:szCs w:val="24"/>
          <w:lang w:eastAsia="ru-RU"/>
        </w:rPr>
        <w:t xml:space="preserve">Развитие жилищно-коммунального хозяйства  сельского поселения </w:t>
      </w:r>
      <w:r w:rsidR="00F40613"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>Новокарамалинский</w:t>
      </w:r>
      <w:r w:rsidR="00F40613" w:rsidRPr="009F3CB6">
        <w:rPr>
          <w:rFonts w:ascii="Times New Roman" w:eastAsia="Times New Roman" w:hAnsi="Times New Roman"/>
          <w:bCs/>
          <w:spacing w:val="-14"/>
          <w:sz w:val="24"/>
          <w:szCs w:val="24"/>
          <w:lang w:eastAsia="ru-RU"/>
        </w:rPr>
        <w:t xml:space="preserve"> сельсовет муниципального района Миякинский район Республики Башкортостан</w:t>
      </w:r>
      <w:r w:rsidRPr="009F3CB6">
        <w:rPr>
          <w:sz w:val="24"/>
          <w:szCs w:val="24"/>
        </w:rPr>
        <w:t xml:space="preserve"> </w:t>
      </w:r>
      <w:r w:rsidRPr="009F3CB6">
        <w:rPr>
          <w:rFonts w:ascii="Times New Roman" w:eastAsia="Times New Roman" w:hAnsi="Times New Roman"/>
          <w:bCs/>
          <w:spacing w:val="-14"/>
          <w:sz w:val="24"/>
          <w:szCs w:val="24"/>
          <w:lang w:eastAsia="ru-RU"/>
        </w:rPr>
        <w:t>на 2023  год и на плановый период 2024-2025 годы</w:t>
      </w:r>
      <w:r w:rsidR="00F40613" w:rsidRPr="009F3CB6">
        <w:rPr>
          <w:rFonts w:ascii="Times New Roman" w:eastAsia="Times New Roman" w:hAnsi="Times New Roman"/>
          <w:b/>
          <w:spacing w:val="-14"/>
          <w:sz w:val="24"/>
          <w:szCs w:val="24"/>
          <w:lang w:eastAsia="ru-RU"/>
        </w:rPr>
        <w:t xml:space="preserve">» </w:t>
      </w:r>
      <w:r w:rsidR="00F40613" w:rsidRPr="009F3CB6">
        <w:rPr>
          <w:rFonts w:ascii="Times New Roman" w:eastAsia="Times New Roman" w:hAnsi="Times New Roman"/>
          <w:bCs/>
          <w:spacing w:val="-14"/>
          <w:sz w:val="24"/>
          <w:szCs w:val="24"/>
          <w:lang w:eastAsia="ru-RU"/>
        </w:rPr>
        <w:t>согласно приложению. </w:t>
      </w:r>
    </w:p>
    <w:p w:rsidR="00F40613" w:rsidRPr="009F3CB6" w:rsidRDefault="005D2792" w:rsidP="00F40613">
      <w:pPr>
        <w:spacing w:after="0" w:line="240" w:lineRule="auto"/>
        <w:jc w:val="both"/>
        <w:rPr>
          <w:rFonts w:ascii="Times New Roman" w:eastAsia="Times New Roman" w:hAnsi="Times New Roman"/>
          <w:bCs/>
          <w:spacing w:val="-14"/>
          <w:sz w:val="24"/>
          <w:szCs w:val="24"/>
          <w:lang w:eastAsia="ru-RU"/>
        </w:rPr>
      </w:pPr>
      <w:r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 xml:space="preserve">             3</w:t>
      </w:r>
      <w:r w:rsidR="00F40613"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 xml:space="preserve">.  </w:t>
      </w:r>
      <w:r w:rsidR="00F40613" w:rsidRPr="009F3CB6">
        <w:rPr>
          <w:rFonts w:ascii="Times New Roman" w:eastAsia="Times New Roman" w:hAnsi="Times New Roman"/>
          <w:spacing w:val="-14"/>
          <w:sz w:val="24"/>
          <w:szCs w:val="24"/>
          <w:shd w:val="clear" w:color="auto" w:fill="FFFFFF"/>
          <w:lang w:eastAsia="ru-RU"/>
        </w:rPr>
        <w:t xml:space="preserve">Считать утратившим силу </w:t>
      </w:r>
      <w:r w:rsidR="00F40613"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 xml:space="preserve">постановление  </w:t>
      </w:r>
      <w:r w:rsidRPr="009F3CB6">
        <w:rPr>
          <w:rFonts w:ascii="Times New Roman" w:eastAsia="Times New Roman" w:hAnsi="Times New Roman"/>
          <w:sz w:val="24"/>
          <w:szCs w:val="24"/>
          <w:lang w:eastAsia="ru-RU"/>
        </w:rPr>
        <w:t>№17</w:t>
      </w:r>
      <w:r w:rsidR="00E546FF" w:rsidRPr="009F3CB6">
        <w:rPr>
          <w:rFonts w:ascii="Times New Roman" w:eastAsia="Times New Roman" w:hAnsi="Times New Roman"/>
          <w:sz w:val="24"/>
          <w:szCs w:val="24"/>
          <w:lang w:eastAsia="ru-RU"/>
        </w:rPr>
        <w:t xml:space="preserve">   от «30» марта  202</w:t>
      </w:r>
      <w:r w:rsidRPr="009F3CB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40613" w:rsidRPr="009F3CB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«</w:t>
      </w:r>
      <w:r w:rsidR="00F40613" w:rsidRPr="009F3CB6">
        <w:rPr>
          <w:rFonts w:ascii="Times New Roman" w:eastAsia="Times New Roman" w:hAnsi="Times New Roman"/>
          <w:bCs/>
          <w:spacing w:val="-14"/>
          <w:sz w:val="24"/>
          <w:szCs w:val="24"/>
          <w:lang w:eastAsia="ru-RU"/>
        </w:rPr>
        <w:t>Об утверждении муниципальной программы «Развитие жилищно-коммунального хозяйства  сельского поселения Новокарамалинский сельсовет муниципального района Миякинский район Республики Башкортостан»</w:t>
      </w:r>
    </w:p>
    <w:p w:rsidR="00F40613" w:rsidRPr="009F3CB6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9F3CB6">
        <w:rPr>
          <w:rFonts w:ascii="Times New Roman" w:eastAsia="Times New Roman" w:hAnsi="Times New Roman"/>
          <w:bCs/>
          <w:spacing w:val="-14"/>
          <w:sz w:val="24"/>
          <w:szCs w:val="24"/>
          <w:lang w:eastAsia="ru-RU"/>
        </w:rPr>
        <w:t xml:space="preserve">             </w:t>
      </w:r>
      <w:r w:rsidR="005D2792" w:rsidRPr="009F3CB6">
        <w:rPr>
          <w:rFonts w:ascii="Times New Roman" w:eastAsia="Times New Roman" w:hAnsi="Times New Roman"/>
          <w:bCs/>
          <w:spacing w:val="-14"/>
          <w:sz w:val="24"/>
          <w:szCs w:val="24"/>
          <w:lang w:eastAsia="ru-RU"/>
        </w:rPr>
        <w:t>4</w:t>
      </w:r>
      <w:r w:rsidRPr="009F3CB6">
        <w:rPr>
          <w:rFonts w:ascii="Times New Roman" w:eastAsia="Times New Roman" w:hAnsi="Times New Roman"/>
          <w:bCs/>
          <w:spacing w:val="-14"/>
          <w:sz w:val="24"/>
          <w:szCs w:val="24"/>
          <w:lang w:eastAsia="ru-RU"/>
        </w:rPr>
        <w:t xml:space="preserve">. Установить, что в ходе реализации Программы, </w:t>
      </w:r>
      <w:r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>мероприятия и объемы финансирования подлежат ежегодной корректировке с учетом возможностей средств бюджета поселения,</w:t>
      </w:r>
      <w:r w:rsidRPr="009F3CB6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выделенных средств из бюджета муниципального района и Республики Башкортостан.</w:t>
      </w:r>
    </w:p>
    <w:p w:rsidR="00F40613" w:rsidRPr="009F3CB6" w:rsidRDefault="00F40613" w:rsidP="00F406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 xml:space="preserve">           </w:t>
      </w:r>
      <w:r w:rsidR="000F3EC2"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 xml:space="preserve"> 5</w:t>
      </w:r>
      <w:r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>.</w:t>
      </w:r>
      <w:r w:rsidRPr="009F3CB6">
        <w:rPr>
          <w:rFonts w:ascii="Times New Roman" w:eastAsia="Times New Roman" w:hAnsi="Times New Roman"/>
          <w:bCs/>
          <w:spacing w:val="-14"/>
          <w:sz w:val="24"/>
          <w:szCs w:val="24"/>
          <w:lang w:eastAsia="ru-RU"/>
        </w:rPr>
        <w:t xml:space="preserve"> Настоящее постановление вступает в силу с момента официального обнародования, но не ранее вступления в силу решения Совета сельского поселения </w:t>
      </w:r>
      <w:r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>Новокарамалинский</w:t>
      </w:r>
      <w:r w:rsidRPr="009F3CB6">
        <w:rPr>
          <w:rFonts w:ascii="Times New Roman" w:eastAsia="Times New Roman" w:hAnsi="Times New Roman"/>
          <w:bCs/>
          <w:spacing w:val="-14"/>
          <w:sz w:val="24"/>
          <w:szCs w:val="24"/>
          <w:lang w:eastAsia="ru-RU"/>
        </w:rPr>
        <w:t xml:space="preserve"> сельсовет муниципального района Миякинский район Республики Башкортостан «</w:t>
      </w:r>
      <w:r w:rsidRPr="009F3CB6">
        <w:rPr>
          <w:rFonts w:ascii="Times New Roman" w:hAnsi="Times New Roman"/>
          <w:bCs/>
          <w:sz w:val="24"/>
          <w:szCs w:val="24"/>
        </w:rPr>
        <w:t>О бюджете сельского поселения Новокарамалинский   сельсовет муниципального района Миякинский район</w:t>
      </w:r>
      <w:r w:rsidR="00381389" w:rsidRPr="009F3CB6">
        <w:rPr>
          <w:rFonts w:ascii="Times New Roman" w:hAnsi="Times New Roman"/>
          <w:bCs/>
          <w:sz w:val="24"/>
          <w:szCs w:val="24"/>
        </w:rPr>
        <w:t xml:space="preserve"> Республики Башкортостан на 2022</w:t>
      </w:r>
      <w:r w:rsidR="00E2791D" w:rsidRPr="009F3CB6">
        <w:rPr>
          <w:rFonts w:ascii="Times New Roman" w:hAnsi="Times New Roman"/>
          <w:bCs/>
          <w:sz w:val="24"/>
          <w:szCs w:val="24"/>
        </w:rPr>
        <w:t xml:space="preserve"> год </w:t>
      </w:r>
      <w:r w:rsidR="00381389" w:rsidRPr="009F3CB6">
        <w:rPr>
          <w:rFonts w:ascii="Times New Roman" w:hAnsi="Times New Roman"/>
          <w:bCs/>
          <w:sz w:val="24"/>
          <w:szCs w:val="24"/>
        </w:rPr>
        <w:t>и на плановый период 2023 и 2024</w:t>
      </w:r>
      <w:r w:rsidRPr="009F3CB6">
        <w:rPr>
          <w:rFonts w:ascii="Times New Roman" w:hAnsi="Times New Roman"/>
          <w:bCs/>
          <w:sz w:val="24"/>
          <w:szCs w:val="24"/>
        </w:rPr>
        <w:t xml:space="preserve"> годов»</w:t>
      </w:r>
      <w:r w:rsidRPr="009F3CB6">
        <w:rPr>
          <w:rFonts w:ascii="Times New Roman" w:hAnsi="Times New Roman"/>
          <w:sz w:val="24"/>
          <w:szCs w:val="24"/>
        </w:rPr>
        <w:t xml:space="preserve">         </w:t>
      </w:r>
    </w:p>
    <w:p w:rsidR="00F40613" w:rsidRPr="009F3CB6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4"/>
          <w:sz w:val="24"/>
          <w:szCs w:val="24"/>
          <w:lang w:eastAsia="ru-RU"/>
        </w:rPr>
      </w:pPr>
      <w:r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 xml:space="preserve">         </w:t>
      </w:r>
      <w:r w:rsidR="000F3EC2"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 xml:space="preserve"> 6</w:t>
      </w:r>
      <w:r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 xml:space="preserve">. </w:t>
      </w:r>
      <w:proofErr w:type="gramStart"/>
      <w:r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>Контроль за</w:t>
      </w:r>
      <w:proofErr w:type="gramEnd"/>
      <w:r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F40613" w:rsidRPr="009F3CB6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4"/>
          <w:sz w:val="24"/>
          <w:szCs w:val="24"/>
          <w:lang w:eastAsia="ru-RU"/>
        </w:rPr>
      </w:pPr>
    </w:p>
    <w:p w:rsidR="00F40613" w:rsidRPr="009F3CB6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4"/>
          <w:sz w:val="24"/>
          <w:szCs w:val="24"/>
          <w:lang w:eastAsia="ru-RU"/>
        </w:rPr>
      </w:pPr>
    </w:p>
    <w:p w:rsidR="00E2791D" w:rsidRPr="009F3CB6" w:rsidRDefault="00FE161E" w:rsidP="00F40613">
      <w:pPr>
        <w:spacing w:after="0" w:line="240" w:lineRule="auto"/>
        <w:jc w:val="both"/>
        <w:rPr>
          <w:rFonts w:ascii="Times New Roman" w:eastAsia="Times New Roman" w:hAnsi="Times New Roman"/>
          <w:spacing w:val="-14"/>
          <w:sz w:val="24"/>
          <w:szCs w:val="24"/>
          <w:lang w:eastAsia="ru-RU"/>
        </w:rPr>
      </w:pPr>
      <w:r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>Глава</w:t>
      </w:r>
      <w:r w:rsidR="00F40613"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 xml:space="preserve"> сельского поселения                                            </w:t>
      </w:r>
      <w:r w:rsidR="009F7D7F"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 xml:space="preserve">        </w:t>
      </w:r>
      <w:r w:rsidR="00D855EB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 xml:space="preserve">                                                  </w:t>
      </w:r>
      <w:r w:rsidR="009F7D7F"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 xml:space="preserve">                   </w:t>
      </w:r>
      <w:r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>И.В.</w:t>
      </w:r>
      <w:r w:rsidR="00E2791D"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 xml:space="preserve"> </w:t>
      </w:r>
      <w:r w:rsidR="00745EEA" w:rsidRPr="009F3CB6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>Павлов</w:t>
      </w:r>
    </w:p>
    <w:p w:rsidR="000F3EC2" w:rsidRPr="009F3CB6" w:rsidRDefault="000F3EC2" w:rsidP="00F40613">
      <w:pPr>
        <w:spacing w:after="0" w:line="240" w:lineRule="auto"/>
        <w:jc w:val="both"/>
        <w:rPr>
          <w:rFonts w:ascii="Times New Roman" w:eastAsia="Times New Roman" w:hAnsi="Times New Roman"/>
          <w:spacing w:val="-14"/>
          <w:sz w:val="24"/>
          <w:szCs w:val="24"/>
          <w:lang w:eastAsia="ru-RU"/>
        </w:rPr>
      </w:pPr>
    </w:p>
    <w:p w:rsidR="000F3EC2" w:rsidRPr="009F3CB6" w:rsidRDefault="000F3EC2" w:rsidP="00F40613">
      <w:pPr>
        <w:spacing w:after="0" w:line="240" w:lineRule="auto"/>
        <w:jc w:val="both"/>
        <w:rPr>
          <w:rFonts w:ascii="Times New Roman" w:eastAsia="Times New Roman" w:hAnsi="Times New Roman"/>
          <w:spacing w:val="-14"/>
          <w:sz w:val="24"/>
          <w:szCs w:val="24"/>
          <w:lang w:eastAsia="ru-RU"/>
        </w:rPr>
      </w:pPr>
    </w:p>
    <w:p w:rsidR="000F3EC2" w:rsidRPr="009F3CB6" w:rsidRDefault="000F3EC2" w:rsidP="00F40613">
      <w:pPr>
        <w:spacing w:after="0" w:line="240" w:lineRule="auto"/>
        <w:jc w:val="both"/>
        <w:rPr>
          <w:rFonts w:ascii="Times New Roman" w:eastAsia="Times New Roman" w:hAnsi="Times New Roman"/>
          <w:spacing w:val="-14"/>
          <w:sz w:val="24"/>
          <w:szCs w:val="24"/>
          <w:lang w:eastAsia="ru-RU"/>
        </w:rPr>
      </w:pPr>
    </w:p>
    <w:p w:rsidR="000F3EC2" w:rsidRPr="009F3CB6" w:rsidRDefault="000F3EC2" w:rsidP="00F40613">
      <w:pPr>
        <w:spacing w:after="0" w:line="240" w:lineRule="auto"/>
        <w:jc w:val="both"/>
        <w:rPr>
          <w:rFonts w:ascii="Times New Roman" w:eastAsia="Times New Roman" w:hAnsi="Times New Roman"/>
          <w:spacing w:val="-14"/>
          <w:sz w:val="24"/>
          <w:szCs w:val="24"/>
          <w:lang w:eastAsia="ru-RU"/>
        </w:rPr>
      </w:pPr>
    </w:p>
    <w:p w:rsidR="000F3EC2" w:rsidRPr="009F3CB6" w:rsidRDefault="000F3EC2" w:rsidP="00F40613">
      <w:pPr>
        <w:spacing w:after="0" w:line="240" w:lineRule="auto"/>
        <w:jc w:val="both"/>
        <w:rPr>
          <w:rFonts w:ascii="Times New Roman" w:eastAsia="Times New Roman" w:hAnsi="Times New Roman"/>
          <w:spacing w:val="-14"/>
          <w:sz w:val="24"/>
          <w:szCs w:val="24"/>
          <w:lang w:eastAsia="ru-RU"/>
        </w:rPr>
      </w:pPr>
    </w:p>
    <w:p w:rsidR="000F3EC2" w:rsidRPr="000F3EC2" w:rsidRDefault="00F40613" w:rsidP="000F3EC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3F60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</w:t>
      </w:r>
      <w:r w:rsidR="000F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Прилож</w:t>
      </w:r>
      <w:r w:rsidR="000F3EC2" w:rsidRPr="000F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 1</w:t>
      </w:r>
    </w:p>
    <w:p w:rsidR="000F3EC2" w:rsidRPr="000F3EC2" w:rsidRDefault="000F3EC2" w:rsidP="000F3EC2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</w:t>
      </w:r>
    </w:p>
    <w:p w:rsidR="000F3EC2" w:rsidRDefault="000F3EC2" w:rsidP="000F3EC2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94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 </w:t>
      </w:r>
      <w:proofErr w:type="gramStart"/>
      <w:r w:rsidR="0094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="0094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№__</w:t>
      </w:r>
    </w:p>
    <w:p w:rsidR="000F3EC2" w:rsidRDefault="000F3EC2" w:rsidP="00F4061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5301" w:rsidRDefault="000F3EC2" w:rsidP="000F3EC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F3E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Итоги программных мероприятий по реализации программы «Развитие жилищно-коммунального хозяйства сельского поселения Новокарамалинский сельсовет муниципального района Миякинский район Республики Башкортостан </w:t>
      </w:r>
    </w:p>
    <w:p w:rsidR="000F3EC2" w:rsidRDefault="000F3EC2" w:rsidP="000F3EC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F3E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 2020-2022 годы»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4"/>
        <w:gridCol w:w="1741"/>
        <w:gridCol w:w="3543"/>
        <w:gridCol w:w="1276"/>
        <w:gridCol w:w="1276"/>
        <w:gridCol w:w="1240"/>
      </w:tblGrid>
      <w:tr w:rsidR="000F3EC2" w:rsidTr="000F3EC2">
        <w:tc>
          <w:tcPr>
            <w:tcW w:w="494" w:type="dxa"/>
          </w:tcPr>
          <w:p w:rsidR="000F3EC2" w:rsidRDefault="000F3EC2" w:rsidP="00F40613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41" w:type="dxa"/>
          </w:tcPr>
          <w:p w:rsidR="000F3EC2" w:rsidRDefault="000F3EC2" w:rsidP="00F40613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программных мероприятий</w:t>
            </w:r>
          </w:p>
        </w:tc>
        <w:tc>
          <w:tcPr>
            <w:tcW w:w="3543" w:type="dxa"/>
          </w:tcPr>
          <w:p w:rsidR="000F3EC2" w:rsidRDefault="000F3EC2" w:rsidP="00F40613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</w:tcPr>
          <w:p w:rsidR="000F3EC2" w:rsidRDefault="000F3EC2" w:rsidP="00F40613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Объемы финансирования за 2020 г.</w:t>
            </w:r>
          </w:p>
        </w:tc>
        <w:tc>
          <w:tcPr>
            <w:tcW w:w="1276" w:type="dxa"/>
          </w:tcPr>
          <w:p w:rsidR="000F3EC2" w:rsidRDefault="000F3EC2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Объемы финансирования за 2021</w:t>
            </w:r>
            <w:r w:rsidRPr="00C36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40" w:type="dxa"/>
          </w:tcPr>
          <w:p w:rsidR="000F3EC2" w:rsidRDefault="000F3EC2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Объемы финансирования за 2022</w:t>
            </w:r>
            <w:r w:rsidRPr="00C36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361E7" w:rsidTr="000F3EC2">
        <w:tc>
          <w:tcPr>
            <w:tcW w:w="494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Монтаж уличного освещения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и приобретение строительных материалов</w:t>
            </w:r>
          </w:p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1276" w:type="dxa"/>
          </w:tcPr>
          <w:p w:rsidR="002361E7" w:rsidRPr="00745EEA" w:rsidRDefault="001152F4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276" w:type="dxa"/>
          </w:tcPr>
          <w:p w:rsidR="002361E7" w:rsidRDefault="00191E7A" w:rsidP="000E3ED8"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240" w:type="dxa"/>
          </w:tcPr>
          <w:p w:rsidR="002361E7" w:rsidRDefault="00E63908" w:rsidP="000E3ED8"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197,4</w:t>
            </w:r>
          </w:p>
        </w:tc>
      </w:tr>
      <w:tr w:rsidR="002361E7" w:rsidTr="000F3EC2">
        <w:tc>
          <w:tcPr>
            <w:tcW w:w="494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1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Капитальный ремонт уличного освещения</w:t>
            </w:r>
          </w:p>
        </w:tc>
        <w:tc>
          <w:tcPr>
            <w:tcW w:w="3543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1276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</w:t>
            </w:r>
          </w:p>
        </w:tc>
      </w:tr>
      <w:tr w:rsidR="002361E7" w:rsidTr="000F3EC2">
        <w:tc>
          <w:tcPr>
            <w:tcW w:w="494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41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Текущий ремонт светильников</w:t>
            </w:r>
          </w:p>
        </w:tc>
        <w:tc>
          <w:tcPr>
            <w:tcW w:w="3543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1276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40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</w:t>
            </w:r>
          </w:p>
        </w:tc>
      </w:tr>
      <w:tr w:rsidR="002361E7" w:rsidTr="000F3EC2">
        <w:tc>
          <w:tcPr>
            <w:tcW w:w="494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1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Коммунальные услуги  (по уличному освещению)</w:t>
            </w:r>
          </w:p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1276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276" w:type="dxa"/>
          </w:tcPr>
          <w:p w:rsidR="002361E7" w:rsidRDefault="002361E7" w:rsidP="000E3ED8"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240" w:type="dxa"/>
          </w:tcPr>
          <w:p w:rsidR="002361E7" w:rsidRDefault="00E63908" w:rsidP="000E3ED8"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108,0</w:t>
            </w:r>
          </w:p>
        </w:tc>
      </w:tr>
      <w:tr w:rsidR="002361E7" w:rsidTr="000F3EC2">
        <w:trPr>
          <w:trHeight w:val="165"/>
        </w:trPr>
        <w:tc>
          <w:tcPr>
            <w:tcW w:w="494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Благоустройств</w:t>
            </w: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lastRenderedPageBreak/>
              <w:t>о и содержание мест захоронений</w:t>
            </w:r>
          </w:p>
        </w:tc>
        <w:tc>
          <w:tcPr>
            <w:tcW w:w="3543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бюджет Республики </w:t>
            </w: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1276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3,75</w:t>
            </w:r>
          </w:p>
        </w:tc>
        <w:tc>
          <w:tcPr>
            <w:tcW w:w="1276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</w:t>
            </w:r>
          </w:p>
        </w:tc>
      </w:tr>
      <w:tr w:rsidR="002361E7" w:rsidTr="000F3EC2">
        <w:trPr>
          <w:trHeight w:val="105"/>
        </w:trPr>
        <w:tc>
          <w:tcPr>
            <w:tcW w:w="494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41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Мероприятия  по 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благоустройству и улучшению санитарного содержания населенных пунктов сельского поселения </w:t>
            </w: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Новокарамалинский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3543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1276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276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240" w:type="dxa"/>
          </w:tcPr>
          <w:p w:rsidR="002361E7" w:rsidRDefault="002361E7" w:rsidP="000E3ED8">
            <w:r w:rsidRPr="00A97A81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</w:t>
            </w:r>
          </w:p>
        </w:tc>
      </w:tr>
      <w:tr w:rsidR="002361E7" w:rsidTr="000F3EC2">
        <w:trPr>
          <w:trHeight w:val="150"/>
        </w:trPr>
        <w:tc>
          <w:tcPr>
            <w:tcW w:w="494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1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Мероприятия по пожарной безопасности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населенных пунктов сельского поселения </w:t>
            </w: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Новокарамалинский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3543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1276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276" w:type="dxa"/>
          </w:tcPr>
          <w:p w:rsidR="002361E7" w:rsidRDefault="002361E7" w:rsidP="000E3ED8"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240" w:type="dxa"/>
          </w:tcPr>
          <w:p w:rsidR="002361E7" w:rsidRDefault="00E63908" w:rsidP="000E3ED8"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12,0</w:t>
            </w:r>
          </w:p>
        </w:tc>
      </w:tr>
      <w:tr w:rsidR="002361E7" w:rsidTr="000F3EC2">
        <w:trPr>
          <w:trHeight w:val="135"/>
        </w:trPr>
        <w:tc>
          <w:tcPr>
            <w:tcW w:w="494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1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экобоксов</w:t>
            </w:r>
            <w:proofErr w:type="spellEnd"/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сельского поселения </w:t>
            </w: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Новокарамалинский</w:t>
            </w: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3543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1276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276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240" w:type="dxa"/>
          </w:tcPr>
          <w:p w:rsidR="002361E7" w:rsidRPr="00745EEA" w:rsidRDefault="00E63908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</w:t>
            </w:r>
            <w:r w:rsidR="002361E7"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2361E7" w:rsidTr="000F3EC2">
        <w:trPr>
          <w:trHeight w:val="135"/>
        </w:trPr>
        <w:tc>
          <w:tcPr>
            <w:tcW w:w="494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Приобретение контейнеров для сбора ТКО</w:t>
            </w:r>
          </w:p>
        </w:tc>
        <w:tc>
          <w:tcPr>
            <w:tcW w:w="3543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1276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2361E7" w:rsidTr="000F3EC2">
        <w:trPr>
          <w:trHeight w:val="135"/>
        </w:trPr>
        <w:tc>
          <w:tcPr>
            <w:tcW w:w="494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1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Приобретение аншлагов</w:t>
            </w:r>
          </w:p>
        </w:tc>
        <w:tc>
          <w:tcPr>
            <w:tcW w:w="3543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A1678D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бюджет Республики Башкортостан, бюджет муниципального района </w:t>
            </w:r>
            <w:r w:rsidRPr="00A1678D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1276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7,35</w:t>
            </w:r>
          </w:p>
        </w:tc>
        <w:tc>
          <w:tcPr>
            <w:tcW w:w="1276" w:type="dxa"/>
          </w:tcPr>
          <w:p w:rsidR="002361E7" w:rsidRDefault="002361E7" w:rsidP="000E3ED8">
            <w:r w:rsidRPr="000338D6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</w:tcPr>
          <w:p w:rsidR="002361E7" w:rsidRDefault="002361E7" w:rsidP="000E3ED8">
            <w:r w:rsidRPr="000338D6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2361E7" w:rsidTr="000F3EC2">
        <w:trPr>
          <w:trHeight w:val="135"/>
        </w:trPr>
        <w:tc>
          <w:tcPr>
            <w:tcW w:w="494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41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Проверка сметной документации </w:t>
            </w:r>
          </w:p>
        </w:tc>
        <w:tc>
          <w:tcPr>
            <w:tcW w:w="3543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1276" w:type="dxa"/>
          </w:tcPr>
          <w:p w:rsidR="002361E7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</w:tcPr>
          <w:p w:rsidR="002361E7" w:rsidRPr="00745EEA" w:rsidRDefault="002361E7" w:rsidP="000E3ED8">
            <w:pP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</w:tcPr>
          <w:p w:rsidR="002361E7" w:rsidRPr="00745EEA" w:rsidRDefault="00E63908" w:rsidP="000E3ED8">
            <w:pP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24,0</w:t>
            </w:r>
          </w:p>
        </w:tc>
      </w:tr>
      <w:tr w:rsidR="002361E7" w:rsidTr="000F3EC2">
        <w:trPr>
          <w:trHeight w:val="135"/>
        </w:trPr>
        <w:tc>
          <w:tcPr>
            <w:tcW w:w="494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1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Приобретение ОС Трактор МТЗ 82 с отвалом.</w:t>
            </w:r>
          </w:p>
        </w:tc>
        <w:tc>
          <w:tcPr>
            <w:tcW w:w="3543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1276" w:type="dxa"/>
          </w:tcPr>
          <w:p w:rsidR="002361E7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1276" w:type="dxa"/>
          </w:tcPr>
          <w:p w:rsidR="002361E7" w:rsidRDefault="002361E7" w:rsidP="000E3ED8">
            <w:r w:rsidRPr="00BC66A4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</w:tcPr>
          <w:p w:rsidR="002361E7" w:rsidRDefault="002361E7" w:rsidP="000E3ED8">
            <w:r w:rsidRPr="00BC66A4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2361E7" w:rsidTr="000F3EC2">
        <w:trPr>
          <w:trHeight w:val="135"/>
        </w:trPr>
        <w:tc>
          <w:tcPr>
            <w:tcW w:w="494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1" w:type="dxa"/>
          </w:tcPr>
          <w:p w:rsidR="002361E7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Приобретение запчастей на Трактор МТЗ 82 с отвалом.</w:t>
            </w:r>
          </w:p>
          <w:p w:rsidR="003D57F4" w:rsidRDefault="003D57F4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3D57F4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Роторный снегоочиститель СШР-2</w:t>
            </w: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.</w:t>
            </w:r>
          </w:p>
          <w:p w:rsidR="003D57F4" w:rsidRPr="00745EEA" w:rsidRDefault="003D57F4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Дизтопливо.</w:t>
            </w:r>
          </w:p>
        </w:tc>
        <w:tc>
          <w:tcPr>
            <w:tcW w:w="3543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1276" w:type="dxa"/>
          </w:tcPr>
          <w:p w:rsidR="002361E7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361E7" w:rsidRPr="00745EEA" w:rsidRDefault="002361E7" w:rsidP="000E3ED8">
            <w:pP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40" w:type="dxa"/>
          </w:tcPr>
          <w:p w:rsidR="002361E7" w:rsidRPr="00745EEA" w:rsidRDefault="003D57F4" w:rsidP="000E3ED8">
            <w:pP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460,0</w:t>
            </w:r>
          </w:p>
        </w:tc>
      </w:tr>
      <w:tr w:rsidR="002361E7" w:rsidTr="000F3EC2">
        <w:trPr>
          <w:trHeight w:val="135"/>
        </w:trPr>
        <w:tc>
          <w:tcPr>
            <w:tcW w:w="494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1" w:type="dxa"/>
          </w:tcPr>
          <w:p w:rsidR="002361E7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Отсыпка и бетонирование площадок</w:t>
            </w:r>
            <w:r w:rsidR="003D57F4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.</w:t>
            </w:r>
          </w:p>
          <w:p w:rsidR="003D57F4" w:rsidRPr="00745EEA" w:rsidRDefault="003D57F4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Обустройство площадок накопления ТКО.</w:t>
            </w:r>
          </w:p>
        </w:tc>
        <w:tc>
          <w:tcPr>
            <w:tcW w:w="3543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1276" w:type="dxa"/>
          </w:tcPr>
          <w:p w:rsidR="002361E7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361E7" w:rsidRPr="00745EEA" w:rsidRDefault="002361E7" w:rsidP="000E3ED8">
            <w:pP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253,6</w:t>
            </w:r>
          </w:p>
        </w:tc>
        <w:tc>
          <w:tcPr>
            <w:tcW w:w="1240" w:type="dxa"/>
          </w:tcPr>
          <w:p w:rsidR="002361E7" w:rsidRPr="00745EEA" w:rsidRDefault="003D57F4" w:rsidP="000E3ED8">
            <w:pP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1813,0</w:t>
            </w:r>
          </w:p>
        </w:tc>
      </w:tr>
      <w:tr w:rsidR="002361E7" w:rsidTr="00100008">
        <w:trPr>
          <w:trHeight w:val="1815"/>
        </w:trPr>
        <w:tc>
          <w:tcPr>
            <w:tcW w:w="494" w:type="dxa"/>
          </w:tcPr>
          <w:p w:rsidR="002361E7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1" w:type="dxa"/>
          </w:tcPr>
          <w:p w:rsidR="002361E7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6C663C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риобретение</w:t>
            </w:r>
          </w:p>
          <w:p w:rsidR="002361E7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м</w:t>
            </w:r>
            <w:r w:rsidRPr="006C663C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атериалов для обустройства ограждения кладбища д. Суккул-Михайловка</w:t>
            </w:r>
          </w:p>
        </w:tc>
        <w:tc>
          <w:tcPr>
            <w:tcW w:w="3543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1276" w:type="dxa"/>
          </w:tcPr>
          <w:p w:rsidR="002361E7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361E7" w:rsidRDefault="002361E7" w:rsidP="000E3ED8">
            <w:pP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243,8</w:t>
            </w:r>
          </w:p>
        </w:tc>
        <w:tc>
          <w:tcPr>
            <w:tcW w:w="1240" w:type="dxa"/>
          </w:tcPr>
          <w:p w:rsidR="002361E7" w:rsidRDefault="002361E7" w:rsidP="000E3ED8">
            <w:pP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</w:t>
            </w:r>
          </w:p>
        </w:tc>
      </w:tr>
      <w:tr w:rsidR="00100008" w:rsidTr="000F3EC2">
        <w:trPr>
          <w:trHeight w:val="102"/>
        </w:trPr>
        <w:tc>
          <w:tcPr>
            <w:tcW w:w="494" w:type="dxa"/>
          </w:tcPr>
          <w:p w:rsidR="00100008" w:rsidRDefault="00100008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1" w:type="dxa"/>
          </w:tcPr>
          <w:p w:rsidR="00100008" w:rsidRPr="006C663C" w:rsidRDefault="00100008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Услуги по </w:t>
            </w: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разработке схем территорий планирования (межевание), кадастровые работы, изготовление тех. плана.</w:t>
            </w:r>
          </w:p>
        </w:tc>
        <w:tc>
          <w:tcPr>
            <w:tcW w:w="3543" w:type="dxa"/>
          </w:tcPr>
          <w:p w:rsidR="00100008" w:rsidRPr="00745EEA" w:rsidRDefault="00100008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бюджет Республики </w:t>
            </w: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Башкортостан, бюджет муниципального района Миякинский район Республики Башкортостан, 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1276" w:type="dxa"/>
          </w:tcPr>
          <w:p w:rsidR="00100008" w:rsidRDefault="00100008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100008" w:rsidRDefault="00100008" w:rsidP="000E3ED8">
            <w:pP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</w:tcPr>
          <w:p w:rsidR="00100008" w:rsidRDefault="00100008" w:rsidP="000E3ED8">
            <w:pP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85,0</w:t>
            </w:r>
          </w:p>
        </w:tc>
      </w:tr>
      <w:tr w:rsidR="002361E7" w:rsidTr="000F3EC2">
        <w:trPr>
          <w:trHeight w:val="135"/>
        </w:trPr>
        <w:tc>
          <w:tcPr>
            <w:tcW w:w="494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</w:tcPr>
          <w:p w:rsidR="002361E7" w:rsidRPr="00745EEA" w:rsidRDefault="002361E7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61E7" w:rsidRPr="00745EEA" w:rsidRDefault="001152F4" w:rsidP="000E3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2178,9</w:t>
            </w:r>
          </w:p>
        </w:tc>
        <w:tc>
          <w:tcPr>
            <w:tcW w:w="1276" w:type="dxa"/>
          </w:tcPr>
          <w:p w:rsidR="002361E7" w:rsidRPr="00745EEA" w:rsidRDefault="00191E7A" w:rsidP="000E3ED8"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1039,5</w:t>
            </w:r>
          </w:p>
        </w:tc>
        <w:tc>
          <w:tcPr>
            <w:tcW w:w="1240" w:type="dxa"/>
          </w:tcPr>
          <w:p w:rsidR="002361E7" w:rsidRPr="00745EEA" w:rsidRDefault="00100008" w:rsidP="000E3ED8"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2719,4</w:t>
            </w:r>
          </w:p>
        </w:tc>
      </w:tr>
    </w:tbl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008" w:rsidRDefault="00100008" w:rsidP="00F45301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0613" w:rsidRPr="00BC68CA" w:rsidRDefault="00F40613" w:rsidP="00F40613">
      <w:pPr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008" w:rsidRPr="00BC68CA" w:rsidRDefault="00100008" w:rsidP="00100008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</w:t>
      </w:r>
    </w:p>
    <w:p w:rsidR="00100008" w:rsidRPr="00BC68CA" w:rsidRDefault="00100008" w:rsidP="00100008">
      <w:pPr>
        <w:keepNext/>
        <w:keepLines/>
        <w:spacing w:after="0" w:line="240" w:lineRule="auto"/>
        <w:ind w:left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к </w:t>
      </w:r>
      <w:r w:rsidRPr="00BC68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постановлению</w:t>
      </w:r>
    </w:p>
    <w:p w:rsidR="00100008" w:rsidRPr="00BC68CA" w:rsidRDefault="00100008" w:rsidP="00100008">
      <w:pPr>
        <w:keepNext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94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C68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Pr="00BC68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№ </w:t>
      </w:r>
      <w:r w:rsidR="0094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:rsidR="00100008" w:rsidRDefault="00100008" w:rsidP="005C1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</w:p>
    <w:p w:rsidR="00F40613" w:rsidRPr="00BC68CA" w:rsidRDefault="00F40613" w:rsidP="005C1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Муниципальная  программа</w:t>
      </w:r>
      <w:r w:rsidR="005C13E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Pr="00BC68CA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«Развитие жилищно-коммунального хозяйства сельского  поселения Новокарамалинский сельсовет  муниципального района 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Миякинский район  Республики Башкортостан</w:t>
      </w:r>
      <w:r w:rsidR="005C13E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="005C13E1" w:rsidRPr="005C13E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на 2023  год и на плановый период 2024-2025 годы»</w:t>
      </w:r>
      <w:r w:rsidRPr="00BC68CA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»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Паспорт  Программы</w:t>
      </w:r>
    </w:p>
    <w:tbl>
      <w:tblPr>
        <w:tblW w:w="5087" w:type="pct"/>
        <w:jc w:val="center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6523"/>
        <w:gridCol w:w="43"/>
      </w:tblGrid>
      <w:tr w:rsidR="00F40613" w:rsidRPr="00BC68CA" w:rsidTr="00AB3CD0">
        <w:trPr>
          <w:gridAfter w:val="1"/>
          <w:wAfter w:w="45" w:type="dxa"/>
          <w:trHeight w:val="1165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2D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color w:val="1E1E1E"/>
                <w:spacing w:val="-10"/>
                <w:sz w:val="24"/>
                <w:szCs w:val="24"/>
                <w:lang w:eastAsia="ru-RU"/>
              </w:rPr>
              <w:t>«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Развитие жилищно-коммунального хозяйства  сельского поселения Новокарамалинский сельсовет муниципального района Миякинский райо</w:t>
            </w:r>
            <w:r w:rsidR="00584EDF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н</w:t>
            </w:r>
            <w:r w:rsidR="00381389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Республики Башкортостан</w:t>
            </w:r>
            <w:r w:rsidR="005C13E1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="005C13E1" w:rsidRPr="005C13E1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на 2023  год и на</w:t>
            </w:r>
            <w:r w:rsidR="005C13E1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плановый период 2024-2025 годы</w:t>
            </w:r>
            <w:r w:rsidRPr="00BC68CA">
              <w:rPr>
                <w:rFonts w:ascii="Times New Roman" w:eastAsia="Times New Roman" w:hAnsi="Times New Roman"/>
                <w:color w:val="1E1E1E"/>
                <w:spacing w:val="-10"/>
                <w:sz w:val="24"/>
                <w:szCs w:val="24"/>
                <w:lang w:eastAsia="ru-RU"/>
              </w:rPr>
              <w:t>»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F40613" w:rsidRPr="00BC68CA" w:rsidTr="00AB3CD0">
        <w:trPr>
          <w:gridAfter w:val="1"/>
          <w:wAfter w:w="45" w:type="dxa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      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Федеральным законом «Об общих принципах организации местного самоуправления в Российской Федерации» от 06.10.2003 № 131-ФЗ;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  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      ст. 179 Бюджетного кодекса Российской Федерации;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       Устав сельского поселения  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Новокарамалинский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сельсовет муниципального района Миякинский район  Республики Башкортостан</w:t>
            </w:r>
          </w:p>
        </w:tc>
      </w:tr>
      <w:tr w:rsidR="00F40613" w:rsidRPr="00BC68CA" w:rsidTr="00AB3CD0">
        <w:trPr>
          <w:gridAfter w:val="1"/>
          <w:wAfter w:w="45" w:type="dxa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Муниципальный  заказчик Программы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Администрация сельского поселения Новокарамалинский сельсовет</w:t>
            </w:r>
          </w:p>
        </w:tc>
      </w:tr>
      <w:tr w:rsidR="00F40613" w:rsidRPr="00BC68CA" w:rsidTr="00AB3CD0">
        <w:trPr>
          <w:gridAfter w:val="1"/>
          <w:wAfter w:w="45" w:type="dxa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Администрация Новокарамалинский сельского поселения</w:t>
            </w:r>
          </w:p>
        </w:tc>
      </w:tr>
      <w:tr w:rsidR="00F40613" w:rsidRPr="00BC68CA" w:rsidTr="00AB3CD0">
        <w:trPr>
          <w:gridAfter w:val="1"/>
          <w:wAfter w:w="45" w:type="dxa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Комплексное решение проблем развития мероприятий в области коммунального хозяйства на территории поселения, повышение уровня благоустройства и санитарного состояния населенных пунктов, улучшение внешнего вида территории поселения.</w:t>
            </w:r>
          </w:p>
        </w:tc>
      </w:tr>
      <w:tr w:rsidR="00F40613" w:rsidRPr="00BC68CA" w:rsidTr="00AB3CD0">
        <w:trPr>
          <w:gridAfter w:val="1"/>
          <w:wAfter w:w="45" w:type="dxa"/>
          <w:trHeight w:val="3314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Основные задачи Программы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5C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- повышение качества предоставления коммунальных услуг по обслуживанию потребителей; </w:t>
            </w:r>
          </w:p>
          <w:p w:rsidR="00F40613" w:rsidRPr="00BC68CA" w:rsidRDefault="00F40613" w:rsidP="005C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- обеспечение надежности функционирования объектов коммунального хозяйства;</w:t>
            </w:r>
          </w:p>
          <w:p w:rsidR="00F40613" w:rsidRPr="00BC68CA" w:rsidRDefault="001C3798" w:rsidP="005C13E1">
            <w:pPr>
              <w:spacing w:after="0" w:line="240" w:lineRule="auto"/>
              <w:ind w:right="97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- </w:t>
            </w:r>
            <w:r w:rsidR="00F40613"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монтаж уличного освещения;</w:t>
            </w:r>
          </w:p>
          <w:p w:rsidR="00F40613" w:rsidRPr="00BC68CA" w:rsidRDefault="00F40613" w:rsidP="005C13E1">
            <w:pPr>
              <w:spacing w:after="0" w:line="240" w:lineRule="auto"/>
              <w:ind w:right="97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- коммунальные услуги  (по уличному освещению);</w:t>
            </w:r>
          </w:p>
          <w:p w:rsidR="00F40613" w:rsidRPr="00BC68CA" w:rsidRDefault="00F40613" w:rsidP="005C13E1">
            <w:pPr>
              <w:spacing w:after="0" w:line="240" w:lineRule="auto"/>
              <w:ind w:right="97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- техническое обслуживание уличного освещения;</w:t>
            </w:r>
          </w:p>
          <w:p w:rsidR="005C13E1" w:rsidRDefault="00F40613" w:rsidP="005C13E1">
            <w:pPr>
              <w:spacing w:after="0" w:line="240" w:lineRule="auto"/>
              <w:ind w:right="97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- улучшение экологической ситуации в поселении;</w:t>
            </w:r>
          </w:p>
          <w:p w:rsidR="00F40613" w:rsidRPr="00BC68CA" w:rsidRDefault="001C3798" w:rsidP="005C13E1">
            <w:pPr>
              <w:spacing w:after="0" w:line="240" w:lineRule="auto"/>
              <w:ind w:right="97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- </w:t>
            </w:r>
            <w:r w:rsidR="00F40613"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содержание мест захоронения;</w:t>
            </w:r>
          </w:p>
          <w:p w:rsidR="00F40613" w:rsidRPr="00BC68CA" w:rsidRDefault="005C13E1" w:rsidP="005C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="00F40613"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F40613" w:rsidRPr="00BC68CA" w:rsidRDefault="00F40613" w:rsidP="005C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- улучшение внешнего благоустройства, санитарного состояния каждого населенного пункта;</w:t>
            </w:r>
          </w:p>
          <w:p w:rsidR="00F40613" w:rsidRPr="00BC68CA" w:rsidRDefault="001C3798" w:rsidP="005C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="00F40613"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- привлечение жителей к участию в решении проблем по благоустройству и санитарной очистке придомовых территорий.</w:t>
            </w:r>
          </w:p>
          <w:p w:rsidR="00F40613" w:rsidRPr="00BC68CA" w:rsidRDefault="00F40613" w:rsidP="00AB3CD0">
            <w:pPr>
              <w:spacing w:after="0" w:line="240" w:lineRule="auto"/>
              <w:ind w:right="97" w:firstLine="156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</w:tr>
      <w:tr w:rsidR="00F40613" w:rsidRPr="00BC68CA" w:rsidTr="00AB3CD0">
        <w:trPr>
          <w:gridAfter w:val="1"/>
          <w:wAfter w:w="45" w:type="dxa"/>
          <w:trHeight w:val="25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1C3798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2023 – 2025</w:t>
            </w:r>
            <w:r w:rsidR="00F40613"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40613" w:rsidRPr="00BC68CA" w:rsidTr="00AB3CD0">
        <w:trPr>
          <w:gridAfter w:val="1"/>
          <w:wAfter w:w="45" w:type="dxa"/>
          <w:trHeight w:val="25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1. Развитие коммунального хозяйства в сельском поселении Новокарамалинский сельсовет.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2. Развитие благоустройства территории в сельском поселении Новокарамалинский сельсовет.</w:t>
            </w:r>
          </w:p>
        </w:tc>
      </w:tr>
      <w:tr w:rsidR="00F40613" w:rsidRPr="00BC68CA" w:rsidTr="00AB3CD0">
        <w:trPr>
          <w:gridAfter w:val="1"/>
          <w:wAfter w:w="45" w:type="dxa"/>
          <w:trHeight w:val="25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Структура программы, перечень основных направлений и мероприятий Программы</w:t>
            </w:r>
          </w:p>
        </w:tc>
        <w:tc>
          <w:tcPr>
            <w:tcW w:w="6912" w:type="dxa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Паспорт  муниципальной  программы 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«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Развитие жилищно-коммунального хозяйства  сельского поселения Новокарамалинский сельсовет муниципального района Миякинский райо</w:t>
            </w:r>
            <w:r w:rsidR="00584EDF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н</w:t>
            </w:r>
            <w:r w:rsidR="00381389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Республики Башкортостан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»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;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Раздел 1. Содержание проблемы и обоснование необходимости ее решения программными методами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Раздел 2. Основные цели и задачи, сроки и этапы реализации,  целевые индикаторы и показатели Программы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Раздел 3. 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Перечень и описание программных мероприятий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Раздел 4. Нормативное обеспечение Программы.</w:t>
            </w:r>
          </w:p>
          <w:p w:rsidR="00F40613" w:rsidRPr="00BC68CA" w:rsidRDefault="00F40613" w:rsidP="00AB3CD0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Раздел 5. 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Система управления реализацией Программы</w:t>
            </w:r>
            <w:r w:rsidRPr="00BC68CA">
              <w:rPr>
                <w:rFonts w:ascii="Times New Roman" w:eastAsia="Times New Roman" w:hAnsi="Times New Roman"/>
                <w:i/>
                <w:iCs/>
                <w:spacing w:val="-10"/>
                <w:sz w:val="24"/>
                <w:szCs w:val="24"/>
                <w:lang w:eastAsia="ru-RU"/>
              </w:rPr>
              <w:t>.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</w:tr>
      <w:tr w:rsidR="00F40613" w:rsidRPr="00BC68CA" w:rsidTr="00AB3CD0">
        <w:trPr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Исполнитель Программы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957" w:type="dxa"/>
            <w:gridSpan w:val="2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Администрация сельского поселения Новокарамалинский сельсовет муниципального района Миякинский район Республики Башкортостан</w:t>
            </w:r>
          </w:p>
        </w:tc>
      </w:tr>
      <w:tr w:rsidR="00F40613" w:rsidRPr="00BC68CA" w:rsidTr="00AB3CD0">
        <w:trPr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  <w:p w:rsidR="00F40613" w:rsidRPr="00BC68CA" w:rsidRDefault="00F40613" w:rsidP="00AB3CD0">
            <w:pPr>
              <w:widowControl w:val="0"/>
              <w:tabs>
                <w:tab w:val="center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57" w:type="dxa"/>
            <w:gridSpan w:val="2"/>
            <w:tcMar>
              <w:top w:w="85" w:type="dxa"/>
              <w:bottom w:w="85" w:type="dxa"/>
            </w:tcMar>
          </w:tcPr>
          <w:p w:rsidR="00F40613" w:rsidRPr="006A4B4C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6A4B4C"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F40613" w:rsidRPr="006A4B4C" w:rsidRDefault="001C3798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в 2023-2025</w:t>
            </w:r>
            <w:r w:rsidR="00F40613" w:rsidRPr="006A4B4C"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годах </w:t>
            </w:r>
            <w:r w:rsidR="005E44B2"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>506</w:t>
            </w:r>
            <w:r w:rsidR="00281F20" w:rsidRPr="006A4B4C"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>,0</w:t>
            </w:r>
            <w:r w:rsidR="00F40613" w:rsidRPr="006A4B4C"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тыс. рублей, </w:t>
            </w:r>
          </w:p>
          <w:p w:rsidR="00F40613" w:rsidRPr="006A4B4C" w:rsidRDefault="001C3798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>в 2023</w:t>
            </w:r>
            <w:r w:rsidR="00F40613" w:rsidRPr="006A4B4C"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году – </w:t>
            </w:r>
            <w:r w:rsidR="005E44B2"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>502</w:t>
            </w:r>
            <w:r w:rsidR="006A4B4C" w:rsidRPr="006A4B4C"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>,0</w:t>
            </w:r>
            <w:r w:rsidR="00F40613" w:rsidRPr="006A4B4C"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тыс. рублей</w:t>
            </w:r>
          </w:p>
          <w:p w:rsidR="00F40613" w:rsidRPr="006A4B4C" w:rsidRDefault="001C3798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>в 2024</w:t>
            </w:r>
            <w:r w:rsidR="00F40613" w:rsidRPr="006A4B4C"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году-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>2</w:t>
            </w:r>
            <w:r w:rsidR="00281F20" w:rsidRPr="006A4B4C"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,0 </w:t>
            </w:r>
            <w:r w:rsidR="00F40613" w:rsidRPr="006A4B4C"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>тыс. рублей</w:t>
            </w:r>
          </w:p>
          <w:p w:rsidR="00243F79" w:rsidRPr="006A4B4C" w:rsidRDefault="001C3798" w:rsidP="00243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>в 2025 году- 2</w:t>
            </w:r>
            <w:r w:rsidR="00281F20" w:rsidRPr="006A4B4C"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>,0</w:t>
            </w:r>
            <w:r w:rsidR="00243F79" w:rsidRPr="006A4B4C"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тыс. рублей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lang w:eastAsia="ru-RU"/>
              </w:rPr>
            </w:pPr>
            <w:r w:rsidRPr="006A4B4C"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Объемы финансирования программы носят прогнозный характер и подлежат корректировке исходя из  возможностей бюджета сельского поселения и при подготовке бюджета поселения на очередной </w:t>
            </w:r>
            <w:r w:rsidRPr="00BC68C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финансовый год и плановый период на соответствующие годы</w:t>
            </w: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.</w:t>
            </w:r>
          </w:p>
        </w:tc>
      </w:tr>
      <w:tr w:rsidR="00F40613" w:rsidRPr="00BC68CA" w:rsidTr="00AB3CD0">
        <w:trPr>
          <w:trHeight w:val="459"/>
          <w:jc w:val="center"/>
        </w:trPr>
        <w:tc>
          <w:tcPr>
            <w:tcW w:w="32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957" w:type="dxa"/>
            <w:gridSpan w:val="2"/>
            <w:tcMar>
              <w:top w:w="85" w:type="dxa"/>
              <w:bottom w:w="85" w:type="dxa"/>
            </w:tcMar>
          </w:tcPr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Реализация мероприятий программы приведет к достижению следующих результатов: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 - ликвидация аварийных и полностью изношенных объектов коммунального хозяйства;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 - улучшение экологической ситуации; </w:t>
            </w:r>
          </w:p>
          <w:p w:rsidR="00F40613" w:rsidRPr="00BC68CA" w:rsidRDefault="00F40613" w:rsidP="00AB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BC68C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- повышение уровня благоустройства и санитарного содержания населенных пунктов сельского поселения;</w:t>
            </w:r>
          </w:p>
        </w:tc>
      </w:tr>
    </w:tbl>
    <w:p w:rsidR="00F40613" w:rsidRPr="00BC68CA" w:rsidRDefault="00F40613" w:rsidP="00F4061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Раздел 1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 xml:space="preserve">Содержание проблемы и обоснование необходимости 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ее решения программными методами</w:t>
      </w:r>
    </w:p>
    <w:p w:rsidR="00F40613" w:rsidRPr="00BC68CA" w:rsidRDefault="00F40613" w:rsidP="00F406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1. Общие положения.</w:t>
      </w: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         Муниципальная программа «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Развитие жилищно-коммунального хозяйства  сельского поселения Новокарамалинский сельсовет муниципального района Миякинский район Республики Башкортостан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» (далее - Программа), разработана в соответствии:</w:t>
      </w:r>
    </w:p>
    <w:p w:rsidR="00F40613" w:rsidRPr="00BC68CA" w:rsidRDefault="00F40613" w:rsidP="00F40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со статьей 179 Бюджетного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 Устава сельского поселения  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Новокарамалинский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сельсовет муниципального района Миякинский район  Республики Башкортостан</w:t>
      </w:r>
      <w:r w:rsidRPr="00BC68C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.</w:t>
      </w:r>
    </w:p>
    <w:p w:rsidR="00F40613" w:rsidRPr="00BC68CA" w:rsidRDefault="00F40613" w:rsidP="00F40613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Одним из приоритетов жилищно-коммунальной политики сельского поселения 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Новокарамалинский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сельсовет  является обеспечение комфортных условий проживания, бесперебойной подачи и доступности жилищно-коммунальных услуг для населения. Модернизация объектов коммунальной инфраструктуры путем внедрения ресурсосберегающих технологий </w:t>
      </w:r>
      <w:proofErr w:type="gramStart"/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позволит достигнуть снижение</w:t>
      </w:r>
      <w:proofErr w:type="gramEnd"/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уровня износа коммунальной инфраструктуры и обеспечить 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lastRenderedPageBreak/>
        <w:t>надежное и устойчивое обслуживание потребителей коммунальных услуг, повысить эффективность управления объектами коммунальной инфраструктуры.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Сельское поселение Новокарамалинский сельсовет  вклю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чает в себя  4  населенных пункта:  с. Новые Карамалы, д. Сукк</w:t>
      </w:r>
      <w:r w:rsidR="00EA4E96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ул-Михайловка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, д. Андреевка, д. Зириклы.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В настоящее время населения сельского поселения составляет </w:t>
      </w:r>
      <w:r w:rsidR="003C4E98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1004</w:t>
      </w:r>
      <w:r w:rsidRPr="00745EE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чел. </w:t>
      </w:r>
    </w:p>
    <w:p w:rsidR="00F40613" w:rsidRPr="00BC68CA" w:rsidRDefault="00F40613" w:rsidP="00F40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В последние годы в поселении проводилась целенаправленная работа по благоустройству и социальному развитию сельского поселения Новокарамалинский сельсовет. В тоже время в вопросах благоустройства территории поселения имеется ряд проблем. Благоустройство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  <w:proofErr w:type="gramStart"/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По прежнему</w:t>
      </w:r>
      <w:proofErr w:type="gramEnd"/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серьезную озабоченность вызывает состояние сбора, утилизации отходов. Работы по благоустройству населенных пунктов поселения не приобрели пока комплексного, постоянного характера. Несмотря на предпринимаемые меры, растет количество несанкционированных свалок мусора и бытовых отходов, отдельные домовладения не ухожены. Эти проблемы не могут быть решены в пределах одного финансового года, поскольку требуют значительных бюджетных расходов.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Для решения проблем необходимо использовать программно-целевой метод. Комплексное решение проблемы окажет положительный эффект на 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0613" w:rsidRPr="00BC68CA" w:rsidRDefault="00F40613" w:rsidP="00F40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сельского поселения </w:t>
      </w:r>
      <w:r w:rsidRPr="00BC68CA">
        <w:rPr>
          <w:rFonts w:ascii="Times New Roman" w:eastAsia="Times New Roman" w:hAnsi="Times New Roman" w:cs="Arial"/>
          <w:bCs/>
          <w:spacing w:val="-10"/>
          <w:sz w:val="28"/>
          <w:szCs w:val="28"/>
          <w:lang w:eastAsia="ru-RU"/>
        </w:rPr>
        <w:t>Новокарамалинский сельсовет</w:t>
      </w:r>
      <w:r w:rsidRPr="00BC68C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В результате решения этих задач повысится качество коммунального обслуживания населения, снизятся издержки на производство и оказание услуг, стабилизируется их стоимость.</w:t>
      </w:r>
    </w:p>
    <w:p w:rsidR="00F40613" w:rsidRPr="00BC68CA" w:rsidRDefault="00F40613" w:rsidP="00F40613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64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Раздел 2.</w:t>
      </w:r>
    </w:p>
    <w:p w:rsidR="00F40613" w:rsidRPr="00BC68CA" w:rsidRDefault="00F40613" w:rsidP="00F40613">
      <w:pPr>
        <w:spacing w:after="0" w:line="264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 xml:space="preserve">Основные цели и задачи, сроки и этапы реализации,  </w:t>
      </w:r>
    </w:p>
    <w:p w:rsidR="00F40613" w:rsidRPr="00BC68CA" w:rsidRDefault="00F40613" w:rsidP="00F40613">
      <w:pPr>
        <w:spacing w:after="0" w:line="264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 xml:space="preserve">целевые индикаторы и показатели Программы. </w:t>
      </w:r>
    </w:p>
    <w:p w:rsidR="00F40613" w:rsidRPr="00BC68CA" w:rsidRDefault="00F40613" w:rsidP="00F40613">
      <w:pPr>
        <w:spacing w:after="0" w:line="240" w:lineRule="auto"/>
        <w:ind w:left="5800"/>
        <w:jc w:val="center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Целью программы является: 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- осуществление мероприятий по улучшению состояния объектов коммунального хозяйства, что приведет  к повышению качества предоставления коммунальных услуг;  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 комплексное решение проблем благоустройства, повышение уровня благоустройства и санитарного состояния населенных пунктов, улучшение внешнего вида территории поселения;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 обеспечение жителей населенных пунктов качественной питьевой водой, отвечающей требованиям санитарным требованиям.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lastRenderedPageBreak/>
        <w:t>Для достижения поставленных целей предполагается решить следующие задачи: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 бюджетные средства, направляемые на реализацию программы, должны быть предназначены для выполнения проектов, связанных с капитальным и текущим ремонтами существующих объектов с высоким уровнем износа;</w:t>
      </w:r>
    </w:p>
    <w:p w:rsidR="00F40613" w:rsidRPr="00BC68CA" w:rsidRDefault="00F40613" w:rsidP="00F40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 повышение качества и эффективности работ по содержанию и ремонту объектов внешнего благоустройства, то есть улучшение внешнего вида поселения, приведение улиц, в состояние, отвечающее требованиям и нормам, придавая им цивилизованный, ухоженный вид;</w:t>
      </w:r>
    </w:p>
    <w:p w:rsidR="00F40613" w:rsidRPr="00BC68CA" w:rsidRDefault="00F40613" w:rsidP="00F40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 улучшение освещенности улиц;</w:t>
      </w:r>
    </w:p>
    <w:p w:rsidR="00F40613" w:rsidRPr="00BC68CA" w:rsidRDefault="00F40613" w:rsidP="00F40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        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40613" w:rsidRPr="00BC68CA" w:rsidRDefault="00F40613" w:rsidP="00F40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        - улучшение внешнего благоустройства, санитарного состояния каждого населенного пункта;</w:t>
      </w:r>
    </w:p>
    <w:p w:rsidR="00F40613" w:rsidRPr="00BC68CA" w:rsidRDefault="00F40613" w:rsidP="00F40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 улучшение содержания мест захоронения и обеспечение соблюдения санитарных норм на территории кладбищ;</w:t>
      </w:r>
    </w:p>
    <w:p w:rsidR="00F40613" w:rsidRPr="00BC68CA" w:rsidRDefault="00F40613" w:rsidP="00F40613">
      <w:pPr>
        <w:spacing w:after="0" w:line="240" w:lineRule="auto"/>
        <w:contextualSpacing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        - привлечение жителей к участию в решении проблем по благоустройству и санитарной очистке придомовых территорий.</w:t>
      </w:r>
    </w:p>
    <w:p w:rsidR="00F40613" w:rsidRPr="00BC68CA" w:rsidRDefault="001C3798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Срок реализации программы - 2023 – 2025</w:t>
      </w:r>
      <w:r w:rsidR="00F40613"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годы. 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Выполнение задач программы позволит создать благоприятные условия для проживания, улучшить санитарное и экологическое состояние территории поселения, улучшить эстетический облик сельского поселения  Новокарамалинский сельсовет.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Раздел 3.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Перечень и описание программных мероприятий</w:t>
      </w: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ab/>
      </w:r>
    </w:p>
    <w:p w:rsidR="00F40613" w:rsidRPr="00BC68CA" w:rsidRDefault="00F40613" w:rsidP="00F40613">
      <w:pPr>
        <w:spacing w:after="0" w:line="240" w:lineRule="auto"/>
        <w:ind w:left="5800"/>
        <w:jc w:val="center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нормативной правовой базы, организационные мероприятия, а также мероприятия по финансированию капитальных и прочих расходов за счет средств бюджетов и внебюджетных источников.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Основные мероприятия программы: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- определение объема ежегодного финансирования программы и утверждение объемов в бюджете  сельского поселения 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Новокарамалинский сельсовет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Миякинского района;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 организация обнародования работы, направлены на освещение цели и решения программы  и о ходе реализации программы;</w:t>
      </w: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           - мероприятия по благоустройству </w:t>
      </w:r>
      <w:proofErr w:type="gramStart"/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мест санкционированного размещения твердых бытовых отходов населенных пунктов сельского поселения</w:t>
      </w:r>
      <w:proofErr w:type="gramEnd"/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Новокарамалинский сельсовет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Успешное выполнение мероприятий программы позволит обеспечить: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- повышение качества и надежности коммунальных услуг;</w:t>
      </w:r>
    </w:p>
    <w:p w:rsidR="00F40613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- улучшение экологического состояния окружающей природной среды территории поселения, снижение влияния неблагоприятных экологических факторов на здоровье населения поселения.</w:t>
      </w:r>
    </w:p>
    <w:p w:rsidR="001C3798" w:rsidRPr="00BC68CA" w:rsidRDefault="001C3798" w:rsidP="001C37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1C379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lastRenderedPageBreak/>
        <w:t>Общая потребность в финансовых ресурсах на реализацию Про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граммы мероприятий на 2023-2025 </w:t>
      </w:r>
      <w:r w:rsidR="005E44B2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год составляет 506</w:t>
      </w:r>
      <w:r w:rsidRPr="001C379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,0 тыс. рублей. Она определена на основе технико-экономических обоснований и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1C379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расчета затрат на проведение мероприятий.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Объемы финансирования Программы сельского поселения 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Новокарамалинский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сельсовет муниципального района Миякинского район</w:t>
      </w:r>
      <w:r w:rsidR="00584ED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а Республики </w:t>
      </w:r>
      <w:r w:rsidR="005E44B2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Башкортостан на 2023-2025</w:t>
      </w:r>
      <w:r w:rsidR="001C3798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годы приведены в Приложении 2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Основу финансирования Программы составляют средства бюджета сельского поселения 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Новокарамалинский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сельсовет.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Объемы финансирования программы и перечень объектов будут уточняться ежегодно, в пределах финансовых возможностей  на реализацию Программы.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Раздел 4.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Нормативное обеспечение Программы</w:t>
      </w:r>
    </w:p>
    <w:p w:rsidR="00F40613" w:rsidRPr="00BC68CA" w:rsidRDefault="00F40613" w:rsidP="00F40613">
      <w:pPr>
        <w:spacing w:after="0" w:line="240" w:lineRule="auto"/>
        <w:jc w:val="center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ab/>
        <w:t>В процессе реализации программы и с учетом принятия федеральных, республиканских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F40613" w:rsidRPr="00BC68CA" w:rsidRDefault="00F40613" w:rsidP="00F4061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5. Система управления реализацией Программы</w:t>
      </w:r>
      <w:r w:rsidRPr="00BC68CA">
        <w:rPr>
          <w:rFonts w:ascii="Times New Roman" w:eastAsia="Times New Roman" w:hAnsi="Times New Roman"/>
          <w:b/>
          <w:i/>
          <w:iCs/>
          <w:spacing w:val="-10"/>
          <w:sz w:val="28"/>
          <w:szCs w:val="28"/>
          <w:lang w:eastAsia="ru-RU"/>
        </w:rPr>
        <w:t>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Управление реализацией Программы осуществляет администрация  сельского поселения  Новокарамалинский сельсовет муниципального района Миякинский район Республика Башкортостан, которая является главным распорядителем бюджетных средств, выделяемых на реализацию программы.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Руководителем Программы является глава сельского поселения Новокарамалинский</w:t>
      </w: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сельсовет.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ведомственной программы финансовых средств.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Администрация сельского поселения Новокарамалинский сельсовет муниципального района Миякинский район Республика Башкортостан: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- определяет наиболее эффективные формы по реализации Программы;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- представляет в установленном порядке бюджетные заявки на финансирование мероприятий на очередной финансовый год;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- обеспечивает </w:t>
      </w:r>
      <w:proofErr w:type="gramStart"/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контроль за</w:t>
      </w:r>
      <w:proofErr w:type="gramEnd"/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реализацией Программы, в том числе за целевым и эффективным использованием средств бюджета Новокарамалинский сельского поселения, контроль за сроками выполнения программы;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- осуществляет сбор и систематизацию статистической и аналитической информации о ходе выполнения программных мероприятий;</w:t>
      </w:r>
    </w:p>
    <w:p w:rsidR="00F40613" w:rsidRPr="00BC68CA" w:rsidRDefault="00F40613" w:rsidP="00F40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- проводит ежеквартальный и ежегодный мониторинг результатов реализации программных мероприятий, подготавливает ежегодные и ежеквартальные отчеты о реализации Программы, эффективности использования бюджетных средств.</w:t>
      </w:r>
    </w:p>
    <w:p w:rsidR="00034460" w:rsidRDefault="00034460" w:rsidP="00F40613">
      <w:pPr>
        <w:tabs>
          <w:tab w:val="left" w:pos="4200"/>
          <w:tab w:val="left" w:pos="4480"/>
        </w:tabs>
        <w:spacing w:after="0" w:line="240" w:lineRule="auto"/>
        <w:ind w:left="170" w:firstLine="708"/>
        <w:jc w:val="center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A06F20" w:rsidRDefault="00A06F20" w:rsidP="00F40613">
      <w:pPr>
        <w:tabs>
          <w:tab w:val="left" w:pos="4200"/>
          <w:tab w:val="left" w:pos="4480"/>
        </w:tabs>
        <w:spacing w:after="0" w:line="240" w:lineRule="auto"/>
        <w:ind w:left="170" w:firstLine="708"/>
        <w:jc w:val="center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sectPr w:rsidR="00A06F20" w:rsidSect="005D2792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1C3798" w:rsidRPr="001C3798" w:rsidRDefault="00D76181" w:rsidP="001C3798">
      <w:pPr>
        <w:tabs>
          <w:tab w:val="left" w:pos="4200"/>
          <w:tab w:val="left" w:pos="4480"/>
        </w:tabs>
        <w:spacing w:after="0" w:line="240" w:lineRule="auto"/>
        <w:ind w:left="170" w:firstLine="708"/>
        <w:jc w:val="right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lastRenderedPageBreak/>
        <w:t xml:space="preserve">  </w:t>
      </w:r>
      <w:r w:rsidR="001C3798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 Приложение 2</w:t>
      </w:r>
    </w:p>
    <w:p w:rsidR="001C3798" w:rsidRPr="001C3798" w:rsidRDefault="001C3798" w:rsidP="001C3798">
      <w:pPr>
        <w:tabs>
          <w:tab w:val="left" w:pos="4200"/>
          <w:tab w:val="left" w:pos="4480"/>
        </w:tabs>
        <w:spacing w:after="0" w:line="240" w:lineRule="auto"/>
        <w:ind w:left="170" w:firstLine="708"/>
        <w:jc w:val="right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1C3798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к муниципальной программе</w:t>
      </w:r>
    </w:p>
    <w:p w:rsidR="001C3798" w:rsidRDefault="001C3798" w:rsidP="001C3798">
      <w:pPr>
        <w:tabs>
          <w:tab w:val="left" w:pos="4200"/>
          <w:tab w:val="left" w:pos="4480"/>
        </w:tabs>
        <w:spacing w:after="0" w:line="240" w:lineRule="auto"/>
        <w:ind w:left="170" w:firstLine="708"/>
        <w:jc w:val="right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«Развитие </w:t>
      </w:r>
      <w:proofErr w:type="gramStart"/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жилищно-коммунального</w:t>
      </w:r>
      <w:proofErr w:type="gramEnd"/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</w:p>
    <w:p w:rsidR="001C3798" w:rsidRDefault="001C3798" w:rsidP="001C3798">
      <w:pPr>
        <w:tabs>
          <w:tab w:val="left" w:pos="4200"/>
          <w:tab w:val="left" w:pos="4480"/>
        </w:tabs>
        <w:spacing w:after="0" w:line="240" w:lineRule="auto"/>
        <w:ind w:left="170" w:firstLine="708"/>
        <w:jc w:val="right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1C3798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хозяйства сельского поселения </w:t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Новокарамалинский</w:t>
      </w:r>
    </w:p>
    <w:p w:rsidR="001C3798" w:rsidRPr="001C3798" w:rsidRDefault="001C3798" w:rsidP="001C3798">
      <w:pPr>
        <w:tabs>
          <w:tab w:val="left" w:pos="4200"/>
          <w:tab w:val="left" w:pos="4480"/>
        </w:tabs>
        <w:spacing w:after="0" w:line="240" w:lineRule="auto"/>
        <w:ind w:left="170" w:firstLine="708"/>
        <w:jc w:val="right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1C3798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сельсовет </w:t>
      </w:r>
      <w:proofErr w:type="gramStart"/>
      <w:r w:rsidRPr="001C3798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муниципального</w:t>
      </w:r>
      <w:proofErr w:type="gramEnd"/>
    </w:p>
    <w:p w:rsidR="001C3798" w:rsidRPr="001C3798" w:rsidRDefault="001C3798" w:rsidP="001C3798">
      <w:pPr>
        <w:tabs>
          <w:tab w:val="left" w:pos="4200"/>
          <w:tab w:val="left" w:pos="4480"/>
        </w:tabs>
        <w:spacing w:after="0" w:line="240" w:lineRule="auto"/>
        <w:ind w:left="170" w:firstLine="708"/>
        <w:jc w:val="right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1C3798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района Миякинский район Республики</w:t>
      </w:r>
    </w:p>
    <w:p w:rsidR="001C3798" w:rsidRPr="001C3798" w:rsidRDefault="001C3798" w:rsidP="001C3798">
      <w:pPr>
        <w:tabs>
          <w:tab w:val="left" w:pos="4200"/>
          <w:tab w:val="left" w:pos="4480"/>
        </w:tabs>
        <w:spacing w:after="0" w:line="240" w:lineRule="auto"/>
        <w:ind w:left="170" w:firstLine="708"/>
        <w:jc w:val="right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1C3798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Башкортостан на 2023 год и</w:t>
      </w:r>
    </w:p>
    <w:p w:rsidR="00F40613" w:rsidRPr="00BC68CA" w:rsidRDefault="001C3798" w:rsidP="001C3798">
      <w:pPr>
        <w:tabs>
          <w:tab w:val="left" w:pos="4200"/>
          <w:tab w:val="left" w:pos="4480"/>
        </w:tabs>
        <w:spacing w:after="0" w:line="240" w:lineRule="auto"/>
        <w:ind w:left="170" w:firstLine="708"/>
        <w:jc w:val="right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1C3798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на плановый период 2024 -2025 годы»</w:t>
      </w:r>
    </w:p>
    <w:p w:rsidR="001C3798" w:rsidRDefault="001C3798" w:rsidP="00F4061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F40613" w:rsidRPr="00BC68CA" w:rsidRDefault="00F40613" w:rsidP="00F4061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Система программных мероприятий по реализации  программы</w:t>
      </w:r>
    </w:p>
    <w:p w:rsidR="001C3798" w:rsidRPr="001C3798" w:rsidRDefault="00F40613" w:rsidP="001C37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«</w:t>
      </w:r>
      <w:r w:rsidRPr="00BC68CA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Развитие жилищно-коммунального хозяйства  сельского поселения Новокарамалинский сельсовет муниципального района Миякинский райо</w:t>
      </w:r>
      <w:r w:rsidR="00584EDF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н Республики Башкортостан</w:t>
      </w:r>
      <w:r w:rsidR="001C3798" w:rsidRPr="001C3798">
        <w:t xml:space="preserve"> </w:t>
      </w:r>
      <w:r w:rsidR="001C3798" w:rsidRPr="001C3798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на 2023 год и</w:t>
      </w:r>
    </w:p>
    <w:p w:rsidR="00F40613" w:rsidRPr="00BC68CA" w:rsidRDefault="001C3798" w:rsidP="001C3798">
      <w:pPr>
        <w:spacing w:after="0" w:line="240" w:lineRule="auto"/>
        <w:jc w:val="center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1C3798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на плановый период 2024 -2025 годы»</w:t>
      </w:r>
      <w:r w:rsidR="00B65BA4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.</w:t>
      </w:r>
    </w:p>
    <w:p w:rsidR="00F40613" w:rsidRPr="00BC68CA" w:rsidRDefault="00F40613" w:rsidP="00F40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 xml:space="preserve"> </w:t>
      </w:r>
    </w:p>
    <w:p w:rsidR="009F7D7F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BC68C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3686"/>
        <w:gridCol w:w="1134"/>
        <w:gridCol w:w="850"/>
        <w:gridCol w:w="993"/>
      </w:tblGrid>
      <w:tr w:rsidR="001C3798" w:rsidRPr="009F7D7F" w:rsidTr="00E54AA2">
        <w:trPr>
          <w:trHeight w:val="484"/>
        </w:trPr>
        <w:tc>
          <w:tcPr>
            <w:tcW w:w="675" w:type="dxa"/>
            <w:vMerge w:val="restart"/>
          </w:tcPr>
          <w:p w:rsidR="001C3798" w:rsidRPr="009F7D7F" w:rsidRDefault="001C3798" w:rsidP="00B6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</w:tcPr>
          <w:p w:rsidR="001C3798" w:rsidRPr="009F7D7F" w:rsidRDefault="001C379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Наименование программных мероприятий</w:t>
            </w:r>
          </w:p>
        </w:tc>
        <w:tc>
          <w:tcPr>
            <w:tcW w:w="3686" w:type="dxa"/>
            <w:vMerge w:val="restart"/>
          </w:tcPr>
          <w:p w:rsidR="001C3798" w:rsidRPr="009F7D7F" w:rsidRDefault="001C379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C3798" w:rsidRPr="001C3798" w:rsidRDefault="001C3798" w:rsidP="001C3798">
            <w:pPr>
              <w:jc w:val="center"/>
              <w:rPr>
                <w:rFonts w:ascii="Times New Roman" w:hAnsi="Times New Roman"/>
              </w:rPr>
            </w:pPr>
            <w:r w:rsidRPr="001C3798">
              <w:rPr>
                <w:rFonts w:ascii="Times New Roman" w:hAnsi="Times New Roman"/>
              </w:rPr>
              <w:t>Объемы финансирования (</w:t>
            </w:r>
            <w:proofErr w:type="spellStart"/>
            <w:r w:rsidRPr="001C3798">
              <w:rPr>
                <w:rFonts w:ascii="Times New Roman" w:hAnsi="Times New Roman"/>
              </w:rPr>
              <w:t>тыс</w:t>
            </w:r>
            <w:proofErr w:type="gramStart"/>
            <w:r w:rsidRPr="001C3798">
              <w:rPr>
                <w:rFonts w:ascii="Times New Roman" w:hAnsi="Times New Roman"/>
              </w:rPr>
              <w:t>.р</w:t>
            </w:r>
            <w:proofErr w:type="gramEnd"/>
            <w:r w:rsidRPr="001C3798">
              <w:rPr>
                <w:rFonts w:ascii="Times New Roman" w:hAnsi="Times New Roman"/>
              </w:rPr>
              <w:t>уб</w:t>
            </w:r>
            <w:proofErr w:type="spellEnd"/>
            <w:r w:rsidRPr="001C3798">
              <w:rPr>
                <w:rFonts w:ascii="Times New Roman" w:hAnsi="Times New Roman"/>
              </w:rPr>
              <w:t>.)</w:t>
            </w:r>
            <w:r w:rsidR="00B65BA4">
              <w:rPr>
                <w:rFonts w:ascii="Times New Roman" w:hAnsi="Times New Roman"/>
              </w:rPr>
              <w:t xml:space="preserve"> </w:t>
            </w:r>
          </w:p>
        </w:tc>
      </w:tr>
      <w:tr w:rsidR="00E54AA2" w:rsidRPr="009F7D7F" w:rsidTr="00E54AA2">
        <w:trPr>
          <w:trHeight w:val="259"/>
        </w:trPr>
        <w:tc>
          <w:tcPr>
            <w:tcW w:w="675" w:type="dxa"/>
            <w:vMerge/>
          </w:tcPr>
          <w:p w:rsidR="001C3798" w:rsidRPr="009F7D7F" w:rsidRDefault="001C379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C3798" w:rsidRPr="009F7D7F" w:rsidRDefault="001C379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1C3798" w:rsidRPr="009F7D7F" w:rsidRDefault="001C379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3798" w:rsidRPr="009F7D7F" w:rsidRDefault="001C3798" w:rsidP="00070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2023</w:t>
            </w: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0" w:type="dxa"/>
          </w:tcPr>
          <w:p w:rsidR="001C3798" w:rsidRPr="009F7D7F" w:rsidRDefault="001C3798" w:rsidP="00070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2024</w:t>
            </w: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:rsidR="001C3798" w:rsidRPr="009F7D7F" w:rsidRDefault="001C379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2025</w:t>
            </w:r>
            <w:r w:rsidRPr="009F7D7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54AA2" w:rsidRPr="00745EEA" w:rsidTr="00E54AA2">
        <w:trPr>
          <w:trHeight w:val="1712"/>
        </w:trPr>
        <w:tc>
          <w:tcPr>
            <w:tcW w:w="675" w:type="dxa"/>
          </w:tcPr>
          <w:p w:rsidR="00E54AA2" w:rsidRPr="00745EEA" w:rsidRDefault="00E54AA2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54AA2" w:rsidRPr="00E54AA2" w:rsidRDefault="00E54AA2" w:rsidP="00E5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E54AA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Содержание и обслуживание</w:t>
            </w:r>
          </w:p>
          <w:p w:rsidR="00E54AA2" w:rsidRPr="00745EEA" w:rsidRDefault="00E54AA2" w:rsidP="00E5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E54AA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муниципальной казны</w:t>
            </w:r>
          </w:p>
        </w:tc>
        <w:tc>
          <w:tcPr>
            <w:tcW w:w="3686" w:type="dxa"/>
          </w:tcPr>
          <w:p w:rsidR="00E54AA2" w:rsidRPr="00745EEA" w:rsidRDefault="00E54AA2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1134" w:type="dxa"/>
          </w:tcPr>
          <w:p w:rsidR="00E54AA2" w:rsidRDefault="00E54AA2" w:rsidP="00070E8E"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</w:tcPr>
          <w:p w:rsidR="00E54AA2" w:rsidRDefault="00E54AA2">
            <w:r w:rsidRPr="00A52EDB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</w:tcPr>
          <w:p w:rsidR="00E54AA2" w:rsidRDefault="00E54AA2">
            <w:r w:rsidRPr="00A52EDB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2,0</w:t>
            </w:r>
          </w:p>
        </w:tc>
      </w:tr>
      <w:tr w:rsidR="00E54AA2" w:rsidRPr="00745EEA" w:rsidTr="00E54AA2">
        <w:trPr>
          <w:trHeight w:val="1846"/>
        </w:trPr>
        <w:tc>
          <w:tcPr>
            <w:tcW w:w="675" w:type="dxa"/>
          </w:tcPr>
          <w:p w:rsidR="001C3798" w:rsidRPr="00745EEA" w:rsidRDefault="001C379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54AA2" w:rsidRPr="00E54AA2" w:rsidRDefault="00E54AA2" w:rsidP="00E5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E54AA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E54AA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C3798" w:rsidRPr="00745EEA" w:rsidRDefault="00E54AA2" w:rsidP="00E5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Благоустройству территорий населенных пунктов, коммунальному хозяйству, обеспечению мер пожарной </w:t>
            </w:r>
            <w:r w:rsidRPr="00E54AA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3686" w:type="dxa"/>
          </w:tcPr>
          <w:p w:rsidR="001C3798" w:rsidRPr="00745EEA" w:rsidRDefault="001C3798" w:rsidP="009F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 Новокарамалинский сельсовет муниципального района Миякинский район Республики Башкортостан</w:t>
            </w:r>
          </w:p>
        </w:tc>
        <w:tc>
          <w:tcPr>
            <w:tcW w:w="1134" w:type="dxa"/>
          </w:tcPr>
          <w:p w:rsidR="001C3798" w:rsidRPr="00745EEA" w:rsidRDefault="00E54AA2" w:rsidP="00070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</w:tcPr>
          <w:p w:rsidR="001C3798" w:rsidRPr="00745EEA" w:rsidRDefault="00E54AA2" w:rsidP="00070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1C3798" w:rsidRPr="00FA5FB3" w:rsidRDefault="00E54AA2" w:rsidP="00B6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0</w:t>
            </w:r>
          </w:p>
        </w:tc>
      </w:tr>
      <w:tr w:rsidR="00E54AA2" w:rsidRPr="00745EEA" w:rsidTr="00E54AA2">
        <w:trPr>
          <w:trHeight w:val="257"/>
        </w:trPr>
        <w:tc>
          <w:tcPr>
            <w:tcW w:w="675" w:type="dxa"/>
          </w:tcPr>
          <w:p w:rsidR="00E54AA2" w:rsidRPr="00745EEA" w:rsidRDefault="00E54AA2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4AA2" w:rsidRPr="00745EEA" w:rsidRDefault="00E54AA2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745E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6" w:type="dxa"/>
          </w:tcPr>
          <w:p w:rsidR="00E54AA2" w:rsidRPr="00745EEA" w:rsidRDefault="00E54AA2" w:rsidP="0040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4AA2" w:rsidRPr="00745EEA" w:rsidRDefault="00E54AA2" w:rsidP="00070E8E"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502,0</w:t>
            </w:r>
          </w:p>
        </w:tc>
        <w:tc>
          <w:tcPr>
            <w:tcW w:w="850" w:type="dxa"/>
          </w:tcPr>
          <w:p w:rsidR="00E54AA2" w:rsidRDefault="00E54AA2">
            <w:r w:rsidRPr="000B3353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</w:tcPr>
          <w:p w:rsidR="00E54AA2" w:rsidRDefault="00E54AA2">
            <w:r w:rsidRPr="000B3353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2,0</w:t>
            </w:r>
          </w:p>
        </w:tc>
      </w:tr>
    </w:tbl>
    <w:p w:rsidR="00F40613" w:rsidRPr="00745EE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745EEA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</w:t>
      </w:r>
    </w:p>
    <w:p w:rsidR="00F40613" w:rsidRPr="00BC68CA" w:rsidRDefault="00F40613" w:rsidP="00F40613">
      <w:pPr>
        <w:spacing w:after="0" w:line="240" w:lineRule="auto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BC68C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Объемы финансирования программы носят прогнозный характер и подлежат корректировке исходя из возможностей бюджета сельского поселения Новокарамалинский сельсовет муниципального района Миякинский район Республики Башкортостан, выделенных средств из бюджета муниципального района и Республики Башкортостан.</w:t>
      </w:r>
    </w:p>
    <w:p w:rsidR="00F40613" w:rsidRPr="00BC68CA" w:rsidRDefault="00F40613" w:rsidP="00F40613">
      <w:pPr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C33" w:rsidRDefault="00003C33"/>
    <w:sectPr w:rsidR="00003C33" w:rsidSect="001C379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12E6"/>
    <w:multiLevelType w:val="hybridMultilevel"/>
    <w:tmpl w:val="E362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00"/>
    <w:rsid w:val="00003C33"/>
    <w:rsid w:val="00034460"/>
    <w:rsid w:val="000F3EC2"/>
    <w:rsid w:val="00100008"/>
    <w:rsid w:val="001152F4"/>
    <w:rsid w:val="00115A68"/>
    <w:rsid w:val="00191E7A"/>
    <w:rsid w:val="001C3798"/>
    <w:rsid w:val="002361E7"/>
    <w:rsid w:val="00243F79"/>
    <w:rsid w:val="00281F20"/>
    <w:rsid w:val="002D03B1"/>
    <w:rsid w:val="00331F51"/>
    <w:rsid w:val="00381389"/>
    <w:rsid w:val="003C4E98"/>
    <w:rsid w:val="003D57F4"/>
    <w:rsid w:val="003D662E"/>
    <w:rsid w:val="003F60DA"/>
    <w:rsid w:val="0049573A"/>
    <w:rsid w:val="00511308"/>
    <w:rsid w:val="00584EDF"/>
    <w:rsid w:val="005C13E1"/>
    <w:rsid w:val="005D2792"/>
    <w:rsid w:val="005E44B2"/>
    <w:rsid w:val="006500E4"/>
    <w:rsid w:val="006832F8"/>
    <w:rsid w:val="006A4B4C"/>
    <w:rsid w:val="006C663C"/>
    <w:rsid w:val="00711665"/>
    <w:rsid w:val="00712CD1"/>
    <w:rsid w:val="00745EEA"/>
    <w:rsid w:val="007929ED"/>
    <w:rsid w:val="007D106C"/>
    <w:rsid w:val="007E3B41"/>
    <w:rsid w:val="00822EB4"/>
    <w:rsid w:val="008B3229"/>
    <w:rsid w:val="008B671B"/>
    <w:rsid w:val="008F0C71"/>
    <w:rsid w:val="0090334D"/>
    <w:rsid w:val="009471E5"/>
    <w:rsid w:val="009A6D33"/>
    <w:rsid w:val="009D5D49"/>
    <w:rsid w:val="009F3CB6"/>
    <w:rsid w:val="009F7D7F"/>
    <w:rsid w:val="00A0634B"/>
    <w:rsid w:val="00A06F20"/>
    <w:rsid w:val="00A1678D"/>
    <w:rsid w:val="00A230E8"/>
    <w:rsid w:val="00A84A8E"/>
    <w:rsid w:val="00B55436"/>
    <w:rsid w:val="00B65BA4"/>
    <w:rsid w:val="00B84DA7"/>
    <w:rsid w:val="00B8650A"/>
    <w:rsid w:val="00BA0194"/>
    <w:rsid w:val="00BE71AF"/>
    <w:rsid w:val="00C83920"/>
    <w:rsid w:val="00D20571"/>
    <w:rsid w:val="00D36DF4"/>
    <w:rsid w:val="00D61DD2"/>
    <w:rsid w:val="00D64012"/>
    <w:rsid w:val="00D642B1"/>
    <w:rsid w:val="00D76181"/>
    <w:rsid w:val="00D855EB"/>
    <w:rsid w:val="00DC1800"/>
    <w:rsid w:val="00E2791D"/>
    <w:rsid w:val="00E32809"/>
    <w:rsid w:val="00E546FF"/>
    <w:rsid w:val="00E54AA2"/>
    <w:rsid w:val="00E61AFC"/>
    <w:rsid w:val="00E63908"/>
    <w:rsid w:val="00E8380A"/>
    <w:rsid w:val="00E92762"/>
    <w:rsid w:val="00EA1A03"/>
    <w:rsid w:val="00EA4E96"/>
    <w:rsid w:val="00F40613"/>
    <w:rsid w:val="00F45301"/>
    <w:rsid w:val="00F8445B"/>
    <w:rsid w:val="00FA5FB3"/>
    <w:rsid w:val="00FE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C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C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3598</Words>
  <Characters>20512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51</cp:revision>
  <cp:lastPrinted>2023-04-03T07:41:00Z</cp:lastPrinted>
  <dcterms:created xsi:type="dcterms:W3CDTF">2017-11-18T05:34:00Z</dcterms:created>
  <dcterms:modified xsi:type="dcterms:W3CDTF">2023-08-08T07:06:00Z</dcterms:modified>
</cp:coreProperties>
</file>